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17267" w:rsidRPr="00B61392" w:rsidTr="00617267">
        <w:trPr>
          <w:tblCellSpacing w:w="0" w:type="dxa"/>
        </w:trPr>
        <w:tc>
          <w:tcPr>
            <w:tcW w:w="334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jc w:val="center"/>
              <w:rPr>
                <w:rFonts w:ascii="Arial" w:eastAsia="Times New Roman" w:hAnsi="Arial" w:cs="Arial"/>
                <w:color w:val="000000"/>
                <w:sz w:val="28"/>
                <w:szCs w:val="18"/>
              </w:rPr>
            </w:pPr>
            <w:r w:rsidRPr="00B61392">
              <w:rPr>
                <w:rFonts w:ascii="Arial" w:eastAsia="Times New Roman" w:hAnsi="Arial" w:cs="Arial"/>
                <w:b/>
                <w:bCs/>
                <w:color w:val="000000"/>
                <w:sz w:val="28"/>
                <w:szCs w:val="18"/>
                <w:lang w:val="vi-VN"/>
              </w:rPr>
              <w:t>CHÍNH PHỦ</w:t>
            </w:r>
            <w:r w:rsidRPr="00B61392">
              <w:rPr>
                <w:rFonts w:ascii="Arial" w:eastAsia="Times New Roman" w:hAnsi="Arial" w:cs="Arial"/>
                <w:b/>
                <w:bCs/>
                <w:color w:val="000000"/>
                <w:sz w:val="28"/>
                <w:szCs w:val="18"/>
                <w:lang w:val="vi-VN"/>
              </w:rPr>
              <w:br/>
              <w:t>-------</w:t>
            </w:r>
          </w:p>
        </w:tc>
        <w:tc>
          <w:tcPr>
            <w:tcW w:w="550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jc w:val="center"/>
              <w:rPr>
                <w:rFonts w:ascii="Arial" w:eastAsia="Times New Roman" w:hAnsi="Arial" w:cs="Arial"/>
                <w:color w:val="000000"/>
                <w:sz w:val="28"/>
                <w:szCs w:val="18"/>
              </w:rPr>
            </w:pPr>
            <w:r w:rsidRPr="00B61392">
              <w:rPr>
                <w:rFonts w:ascii="Arial" w:eastAsia="Times New Roman" w:hAnsi="Arial" w:cs="Arial"/>
                <w:b/>
                <w:bCs/>
                <w:color w:val="000000"/>
                <w:sz w:val="28"/>
                <w:szCs w:val="18"/>
                <w:lang w:val="vi-VN"/>
              </w:rPr>
              <w:t>CỘNG HÒA XÃ HỘI CHỦ NGHĨA VIỆT NAM</w:t>
            </w:r>
            <w:r w:rsidRPr="00B61392">
              <w:rPr>
                <w:rFonts w:ascii="Arial" w:eastAsia="Times New Roman" w:hAnsi="Arial" w:cs="Arial"/>
                <w:b/>
                <w:bCs/>
                <w:color w:val="000000"/>
                <w:sz w:val="28"/>
                <w:szCs w:val="18"/>
                <w:lang w:val="vi-VN"/>
              </w:rPr>
              <w:br/>
              <w:t>Độc lập - Tự do - Hạnh phúc</w:t>
            </w:r>
            <w:r w:rsidRPr="00B61392">
              <w:rPr>
                <w:rFonts w:ascii="Arial" w:eastAsia="Times New Roman" w:hAnsi="Arial" w:cs="Arial"/>
                <w:b/>
                <w:bCs/>
                <w:color w:val="000000"/>
                <w:sz w:val="28"/>
                <w:szCs w:val="18"/>
                <w:lang w:val="vi-VN"/>
              </w:rPr>
              <w:br/>
              <w:t>---------------</w:t>
            </w:r>
          </w:p>
        </w:tc>
      </w:tr>
      <w:tr w:rsidR="00617267" w:rsidRPr="00B61392" w:rsidTr="00617267">
        <w:trPr>
          <w:tblCellSpacing w:w="0" w:type="dxa"/>
        </w:trPr>
        <w:tc>
          <w:tcPr>
            <w:tcW w:w="334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jc w:val="center"/>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Số: 146/2018/NĐ-CP</w:t>
            </w:r>
          </w:p>
        </w:tc>
        <w:tc>
          <w:tcPr>
            <w:tcW w:w="550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jc w:val="right"/>
              <w:rPr>
                <w:rFonts w:ascii="Arial" w:eastAsia="Times New Roman" w:hAnsi="Arial" w:cs="Arial"/>
                <w:color w:val="000000"/>
                <w:sz w:val="28"/>
                <w:szCs w:val="18"/>
              </w:rPr>
            </w:pPr>
            <w:r w:rsidRPr="00B61392">
              <w:rPr>
                <w:rFonts w:ascii="Arial" w:eastAsia="Times New Roman" w:hAnsi="Arial" w:cs="Arial"/>
                <w:i/>
                <w:iCs/>
                <w:color w:val="000000"/>
                <w:sz w:val="28"/>
                <w:szCs w:val="18"/>
              </w:rPr>
              <w:t>Hà Nội</w:t>
            </w:r>
            <w:r w:rsidRPr="00B61392">
              <w:rPr>
                <w:rFonts w:ascii="Arial" w:eastAsia="Times New Roman" w:hAnsi="Arial" w:cs="Arial"/>
                <w:i/>
                <w:iCs/>
                <w:color w:val="000000"/>
                <w:sz w:val="28"/>
                <w:szCs w:val="18"/>
                <w:lang w:val="vi-VN"/>
              </w:rPr>
              <w:t>, ngày </w:t>
            </w:r>
            <w:r w:rsidRPr="00B61392">
              <w:rPr>
                <w:rFonts w:ascii="Arial" w:eastAsia="Times New Roman" w:hAnsi="Arial" w:cs="Arial"/>
                <w:i/>
                <w:iCs/>
                <w:color w:val="000000"/>
                <w:sz w:val="28"/>
                <w:szCs w:val="18"/>
              </w:rPr>
              <w:t>17</w:t>
            </w:r>
            <w:r w:rsidRPr="00B61392">
              <w:rPr>
                <w:rFonts w:ascii="Arial" w:eastAsia="Times New Roman" w:hAnsi="Arial" w:cs="Arial"/>
                <w:i/>
                <w:iCs/>
                <w:color w:val="000000"/>
                <w:sz w:val="28"/>
                <w:szCs w:val="18"/>
                <w:lang w:val="vi-VN"/>
              </w:rPr>
              <w:t> tháng </w:t>
            </w:r>
            <w:r w:rsidRPr="00B61392">
              <w:rPr>
                <w:rFonts w:ascii="Arial" w:eastAsia="Times New Roman" w:hAnsi="Arial" w:cs="Arial"/>
                <w:i/>
                <w:iCs/>
                <w:color w:val="000000"/>
                <w:sz w:val="28"/>
                <w:szCs w:val="18"/>
              </w:rPr>
              <w:t>10</w:t>
            </w:r>
            <w:r w:rsidRPr="00B61392">
              <w:rPr>
                <w:rFonts w:ascii="Arial" w:eastAsia="Times New Roman" w:hAnsi="Arial" w:cs="Arial"/>
                <w:i/>
                <w:iCs/>
                <w:color w:val="000000"/>
                <w:sz w:val="28"/>
                <w:szCs w:val="18"/>
                <w:lang w:val="vi-VN"/>
              </w:rPr>
              <w:t> năm </w:t>
            </w:r>
            <w:r w:rsidRPr="00B61392">
              <w:rPr>
                <w:rFonts w:ascii="Arial" w:eastAsia="Times New Roman" w:hAnsi="Arial" w:cs="Arial"/>
                <w:i/>
                <w:iCs/>
                <w:color w:val="000000"/>
                <w:sz w:val="28"/>
                <w:szCs w:val="18"/>
              </w:rPr>
              <w:t>2018</w:t>
            </w:r>
          </w:p>
        </w:tc>
      </w:tr>
    </w:tbl>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w:t>
      </w:r>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0" w:name="loai_1"/>
      <w:r w:rsidRPr="00B61392">
        <w:rPr>
          <w:rFonts w:ascii="Arial" w:eastAsia="Times New Roman" w:hAnsi="Arial" w:cs="Arial"/>
          <w:b/>
          <w:bCs/>
          <w:color w:val="000000"/>
          <w:sz w:val="40"/>
          <w:szCs w:val="24"/>
          <w:lang w:val="vi-VN"/>
        </w:rPr>
        <w:t>NGHỊ ĐỊNH</w:t>
      </w:r>
      <w:bookmarkEnd w:id="0"/>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1" w:name="loai_1_name"/>
      <w:r w:rsidRPr="00B61392">
        <w:rPr>
          <w:rFonts w:ascii="Arial" w:eastAsia="Times New Roman" w:hAnsi="Arial" w:cs="Arial"/>
          <w:color w:val="000000"/>
          <w:sz w:val="28"/>
          <w:szCs w:val="18"/>
          <w:lang w:val="vi-VN"/>
        </w:rPr>
        <w:t>QUY ĐỊNH CHI TIẾT VÀ HƯỚNG DẪN BIỆN PHÁP THI HÀNH MỘT SỐ ĐIỀU CỦA LUẬT BẢO HIỂM Y TẾ</w:t>
      </w:r>
      <w:bookmarkEnd w:id="1"/>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i/>
          <w:iCs/>
          <w:color w:val="000000"/>
          <w:sz w:val="28"/>
          <w:szCs w:val="18"/>
          <w:lang w:val="vi-VN"/>
        </w:rPr>
        <w:t>Căn cứ Luật tổ chức Chính phủ ngày 19 tháng 6 năm 2015;</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i/>
          <w:iCs/>
          <w:color w:val="000000"/>
          <w:sz w:val="28"/>
          <w:szCs w:val="18"/>
          <w:lang w:val="vi-VN"/>
        </w:rPr>
        <w:t>Căn cứ Luật bảo hiểm y tế ngày 14 tháng 11 năm 2008 được sửa đổi, bổ sung một số điều theo Luật bảo hiểm y tế ngày 13 tháng 6 năm 2014;</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i/>
          <w:iCs/>
          <w:color w:val="000000"/>
          <w:sz w:val="28"/>
          <w:szCs w:val="18"/>
          <w:lang w:val="vi-VN"/>
        </w:rPr>
        <w:t>Theo đề nghị của Bộ trưởng Bộ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i/>
          <w:iCs/>
          <w:color w:val="000000"/>
          <w:sz w:val="28"/>
          <w:szCs w:val="18"/>
          <w:lang w:val="vi-VN"/>
        </w:rPr>
        <w:t>Chính phủ ban hành Nghị định quy định chi tiết và hướng dẫn biện pháp thi hành một số điều của Luật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 w:name="chuong_1"/>
      <w:r w:rsidRPr="00B61392">
        <w:rPr>
          <w:rFonts w:ascii="Arial" w:eastAsia="Times New Roman" w:hAnsi="Arial" w:cs="Arial"/>
          <w:b/>
          <w:bCs/>
          <w:color w:val="000000"/>
          <w:sz w:val="28"/>
          <w:szCs w:val="18"/>
          <w:lang w:val="vi-VN"/>
        </w:rPr>
        <w:t>Chương I</w:t>
      </w:r>
      <w:bookmarkEnd w:id="2"/>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3" w:name="chuong_1_name"/>
      <w:r w:rsidRPr="00B61392">
        <w:rPr>
          <w:rFonts w:ascii="Arial" w:eastAsia="Times New Roman" w:hAnsi="Arial" w:cs="Arial"/>
          <w:b/>
          <w:bCs/>
          <w:color w:val="000000"/>
          <w:sz w:val="28"/>
          <w:szCs w:val="18"/>
          <w:lang w:val="vi-VN"/>
        </w:rPr>
        <w:t>ĐỐI TƯỢNG THAM GIA BẢO HIỂM Y TẾ</w:t>
      </w:r>
      <w:bookmarkEnd w:id="3"/>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 w:name="dieu_1"/>
      <w:r w:rsidRPr="00B61392">
        <w:rPr>
          <w:rFonts w:ascii="Arial" w:eastAsia="Times New Roman" w:hAnsi="Arial" w:cs="Arial"/>
          <w:b/>
          <w:bCs/>
          <w:color w:val="000000"/>
          <w:sz w:val="28"/>
          <w:szCs w:val="18"/>
          <w:lang w:val="vi-VN"/>
        </w:rPr>
        <w:t>Điều 1. Nhóm do người lao động và người sử dụng lao động đóng</w:t>
      </w:r>
      <w:bookmarkEnd w:id="4"/>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 w:name="khoan_1_1"/>
      <w:r w:rsidRPr="00B61392">
        <w:rPr>
          <w:rFonts w:ascii="Arial" w:eastAsia="Times New Roman" w:hAnsi="Arial" w:cs="Arial"/>
          <w:color w:val="000000"/>
          <w:sz w:val="28"/>
          <w:szCs w:val="18"/>
          <w:shd w:val="clear" w:color="auto" w:fill="FFFF96"/>
          <w:lang w:val="vi-VN"/>
        </w:rPr>
        <w:t>1. Ngư</w:t>
      </w:r>
      <w:bookmarkStart w:id="6" w:name="_GoBack"/>
      <w:bookmarkEnd w:id="6"/>
      <w:r w:rsidRPr="00B61392">
        <w:rPr>
          <w:rFonts w:ascii="Arial" w:eastAsia="Times New Roman" w:hAnsi="Arial" w:cs="Arial"/>
          <w:color w:val="000000"/>
          <w:sz w:val="28"/>
          <w:szCs w:val="18"/>
          <w:shd w:val="clear" w:color="auto" w:fill="FFFF96"/>
          <w:lang w:val="vi-VN"/>
        </w:rPr>
        <w:t>ời lao động làm việc theo hợp đồng lao động không xác định thời hạn, hợp đồng lao động có thời hạn từ đủ 3 tháng trở lên; người quản lý doanh nghiệp, đơn vị sự nghiệp ngoài công lập và người quản lý điều hành hợp tác xã hưởng tiền lương; cán bộ, công chức, viên chức.</w:t>
      </w:r>
      <w:bookmarkEnd w:id="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Người hoạt động không chuyên trách ở xã, phường, thị trấn theo quy định của pháp luật.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 w:name="dieu_2"/>
      <w:r w:rsidRPr="00B61392">
        <w:rPr>
          <w:rFonts w:ascii="Arial" w:eastAsia="Times New Roman" w:hAnsi="Arial" w:cs="Arial"/>
          <w:b/>
          <w:bCs/>
          <w:color w:val="000000"/>
          <w:sz w:val="28"/>
          <w:szCs w:val="18"/>
          <w:lang w:val="vi-VN"/>
        </w:rPr>
        <w:t>Điều 2. Nhóm do cơ quan bảo hiểm xã hội đóng</w:t>
      </w:r>
      <w:bookmarkEnd w:id="7"/>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hưởng lương hưu, trợ cấp mất sức lao động hằng tháng.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Người đang hưởng trợ cấp bảo hiểm xã hội hằng tháng do bị tai nạn lao động, bệnh nghề nghiệp; công nhân cao su đang hưởng trợ cấp hằng tháng theo quy định của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Người lao động nghỉ việc hưởng trợ cấp ốm đau do mắc bệnh thuộc Danh mục bệnh cần chữa trị dài ngày do Bộ Y tế ban hành.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Cán bộ xã, phường, thị trấn đã nghỉ việc đang hưởng trợ cấp bảo hiểm xã hội h</w:t>
      </w:r>
      <w:r w:rsidRPr="00B61392">
        <w:rPr>
          <w:rFonts w:ascii="Arial" w:eastAsia="Times New Roman" w:hAnsi="Arial" w:cs="Arial"/>
          <w:color w:val="000000"/>
          <w:sz w:val="28"/>
          <w:szCs w:val="18"/>
        </w:rPr>
        <w:t>ằ</w:t>
      </w:r>
      <w:r w:rsidRPr="00B61392">
        <w:rPr>
          <w:rFonts w:ascii="Arial" w:eastAsia="Times New Roman" w:hAnsi="Arial" w:cs="Arial"/>
          <w:color w:val="000000"/>
          <w:sz w:val="28"/>
          <w:szCs w:val="18"/>
          <w:lang w:val="vi-VN"/>
        </w:rPr>
        <w:t>ng tháng.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Người lao động trong thời gian nghỉ việc hưởng chế độ thai sản khi sinh con hoặc nhận nuôi con nuôi.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6. Người đang hưởng trợ cấp thất nghiệp.</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 w:name="dieu_3"/>
      <w:r w:rsidRPr="00B61392">
        <w:rPr>
          <w:rFonts w:ascii="Arial" w:eastAsia="Times New Roman" w:hAnsi="Arial" w:cs="Arial"/>
          <w:b/>
          <w:bCs/>
          <w:color w:val="000000"/>
          <w:sz w:val="28"/>
          <w:szCs w:val="18"/>
          <w:lang w:val="vi-VN"/>
        </w:rPr>
        <w:t>Điều 3. Nhóm do ngân sách nhà nước đóng</w:t>
      </w:r>
      <w:bookmarkEnd w:id="8"/>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Cán bộ xã, phường, thị trấn đã nghỉ việc đang hưởng trợ cấp hằng tháng từ ngân sách nhà nước.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Người đã thôi hưởng trợ cấp mất sức lao động đang hưởng trợ cấp h</w:t>
      </w:r>
      <w:r w:rsidRPr="00B61392">
        <w:rPr>
          <w:rFonts w:ascii="Arial" w:eastAsia="Times New Roman" w:hAnsi="Arial" w:cs="Arial"/>
          <w:color w:val="000000"/>
          <w:sz w:val="28"/>
          <w:szCs w:val="18"/>
        </w:rPr>
        <w:t>ằ</w:t>
      </w:r>
      <w:r w:rsidRPr="00B61392">
        <w:rPr>
          <w:rFonts w:ascii="Arial" w:eastAsia="Times New Roman" w:hAnsi="Arial" w:cs="Arial"/>
          <w:color w:val="000000"/>
          <w:sz w:val="28"/>
          <w:szCs w:val="18"/>
          <w:lang w:val="vi-VN"/>
        </w:rPr>
        <w:t>ng tháng từ ngân sách nhà nước.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Người có công với cách mạng theo quy định tại Pháp lệnh ưu đãi người có công với cách mạng.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Cựu chiến binh, gồm:</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Cựu chiến binh tham gia kháng chiến từ ngày 30 tháng 4 năm 1975 trở về trước theo quy định tại </w:t>
      </w:r>
      <w:bookmarkStart w:id="9" w:name="dc_1"/>
      <w:r w:rsidRPr="00B61392">
        <w:rPr>
          <w:rFonts w:ascii="Arial" w:eastAsia="Times New Roman" w:hAnsi="Arial" w:cs="Arial"/>
          <w:color w:val="000000"/>
          <w:sz w:val="28"/>
          <w:szCs w:val="18"/>
          <w:lang w:val="vi-VN"/>
        </w:rPr>
        <w:t>khoản 1, 2, 3 và 4 Điều 2 Nghị định số 150/2006/NĐ-CP</w:t>
      </w:r>
      <w:bookmarkEnd w:id="9"/>
      <w:r w:rsidRPr="00B61392">
        <w:rPr>
          <w:rFonts w:ascii="Arial" w:eastAsia="Times New Roman" w:hAnsi="Arial" w:cs="Arial"/>
          <w:color w:val="000000"/>
          <w:sz w:val="28"/>
          <w:szCs w:val="18"/>
          <w:lang w:val="vi-VN"/>
        </w:rPr>
        <w:t> ng</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y 12 th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ng 12 năm 2006 của Chính phủ quy định chi tiết và hướng dẫn thi h</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một số điều của Pháp lệnh cựu chiến binh (sau đây gọi t</w:t>
      </w:r>
      <w:r w:rsidRPr="00B61392">
        <w:rPr>
          <w:rFonts w:ascii="Arial" w:eastAsia="Times New Roman" w:hAnsi="Arial" w:cs="Arial"/>
          <w:color w:val="000000"/>
          <w:sz w:val="28"/>
          <w:szCs w:val="18"/>
        </w:rPr>
        <w:t>ắ</w:t>
      </w:r>
      <w:r w:rsidRPr="00B61392">
        <w:rPr>
          <w:rFonts w:ascii="Arial" w:eastAsia="Times New Roman" w:hAnsi="Arial" w:cs="Arial"/>
          <w:color w:val="000000"/>
          <w:sz w:val="28"/>
          <w:szCs w:val="18"/>
          <w:lang w:val="vi-VN"/>
        </w:rPr>
        <w:t>t là Nghị định số 150/2006/NĐ-CP), được sửa đổi, bổ sung tại </w:t>
      </w:r>
      <w:bookmarkStart w:id="10" w:name="dc_2"/>
      <w:r w:rsidRPr="00B61392">
        <w:rPr>
          <w:rFonts w:ascii="Arial" w:eastAsia="Times New Roman" w:hAnsi="Arial" w:cs="Arial"/>
          <w:color w:val="000000"/>
          <w:sz w:val="28"/>
          <w:szCs w:val="18"/>
          <w:lang w:val="vi-VN"/>
        </w:rPr>
        <w:t>khoản 1 Điều 1 Nghị định số 157/2016/NĐ-CP</w:t>
      </w:r>
      <w:bookmarkEnd w:id="10"/>
      <w:r w:rsidRPr="00B61392">
        <w:rPr>
          <w:rFonts w:ascii="Arial" w:eastAsia="Times New Roman" w:hAnsi="Arial" w:cs="Arial"/>
          <w:color w:val="000000"/>
          <w:sz w:val="28"/>
          <w:szCs w:val="18"/>
          <w:lang w:val="vi-VN"/>
        </w:rPr>
        <w:t> ngày 24 tháng 11 năm 2016 của Chính phủ sửa đổi, bổ sung Nghị định số 150/2006/N</w:t>
      </w:r>
      <w:r w:rsidRPr="00B61392">
        <w:rPr>
          <w:rFonts w:ascii="Arial" w:eastAsia="Times New Roman" w:hAnsi="Arial" w:cs="Arial"/>
          <w:color w:val="000000"/>
          <w:sz w:val="28"/>
          <w:szCs w:val="18"/>
        </w:rPr>
        <w:t>Đ</w:t>
      </w:r>
      <w:r w:rsidRPr="00B61392">
        <w:rPr>
          <w:rFonts w:ascii="Arial" w:eastAsia="Times New Roman" w:hAnsi="Arial" w:cs="Arial"/>
          <w:color w:val="000000"/>
          <w:sz w:val="28"/>
          <w:szCs w:val="18"/>
          <w:lang w:val="vi-VN"/>
        </w:rPr>
        <w:t>-CP ngày 12 tháng 12 năm 2006 của Chính phủ quy định chi tiết và hướng dẫn thi hành m</w:t>
      </w:r>
      <w:r w:rsidRPr="00B61392">
        <w:rPr>
          <w:rFonts w:ascii="Arial" w:eastAsia="Times New Roman" w:hAnsi="Arial" w:cs="Arial"/>
          <w:color w:val="000000"/>
          <w:sz w:val="28"/>
          <w:szCs w:val="18"/>
        </w:rPr>
        <w:t>ộ</w:t>
      </w:r>
      <w:r w:rsidRPr="00B61392">
        <w:rPr>
          <w:rFonts w:ascii="Arial" w:eastAsia="Times New Roman" w:hAnsi="Arial" w:cs="Arial"/>
          <w:color w:val="000000"/>
          <w:sz w:val="28"/>
          <w:szCs w:val="18"/>
          <w:lang w:val="vi-VN"/>
        </w:rPr>
        <w:t>t số điều của Pháp lệnh cựu chiến binh (sau đây gọi tắt là Nghị định số 157/2016/NĐ-CP).</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Cựu chiến binh tham gia kháng chiến sau ngày 30 tháng 4 năm 1975 quy định tại </w:t>
      </w:r>
      <w:bookmarkStart w:id="11" w:name="dc_3"/>
      <w:r w:rsidRPr="00B61392">
        <w:rPr>
          <w:rFonts w:ascii="Arial" w:eastAsia="Times New Roman" w:hAnsi="Arial" w:cs="Arial"/>
          <w:color w:val="000000"/>
          <w:sz w:val="28"/>
          <w:szCs w:val="18"/>
          <w:lang w:val="vi-VN"/>
        </w:rPr>
        <w:t>khoản 5 Điều 2 Nghị định số 150/2006/NĐ-CP</w:t>
      </w:r>
      <w:bookmarkEnd w:id="11"/>
      <w:r w:rsidRPr="00B61392">
        <w:rPr>
          <w:rFonts w:ascii="Arial" w:eastAsia="Times New Roman" w:hAnsi="Arial" w:cs="Arial"/>
          <w:color w:val="000000"/>
          <w:sz w:val="28"/>
          <w:szCs w:val="18"/>
          <w:lang w:val="vi-VN"/>
        </w:rPr>
        <w:t> ngày 12 tháng 12 năm 2006 của Chính phủ quy định chi tiết và hướng dẫn thi hành một số điều của Pháp lệnh cựu chiến binh và tại </w:t>
      </w:r>
      <w:bookmarkStart w:id="12" w:name="dc_4"/>
      <w:r w:rsidRPr="00B61392">
        <w:rPr>
          <w:rFonts w:ascii="Arial" w:eastAsia="Times New Roman" w:hAnsi="Arial" w:cs="Arial"/>
          <w:color w:val="000000"/>
          <w:sz w:val="28"/>
          <w:szCs w:val="18"/>
          <w:lang w:val="vi-VN"/>
        </w:rPr>
        <w:t>khoản 1 Điều 1 Nghị định số 157/2016/NĐ-CP</w:t>
      </w:r>
      <w:bookmarkEnd w:id="12"/>
      <w:r w:rsidRPr="00B61392">
        <w:rPr>
          <w:rFonts w:ascii="Arial" w:eastAsia="Times New Roman" w:hAnsi="Arial" w:cs="Arial"/>
          <w:color w:val="000000"/>
          <w:sz w:val="28"/>
          <w:szCs w:val="18"/>
          <w:lang w:val="vi-VN"/>
        </w:rPr>
        <w:t> ng</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y 24 tháng 11 năm 2016 của Chính phủ sửa đổi, bổ sung Nghị định số </w:t>
      </w:r>
      <w:hyperlink r:id="rId4" w:tgtFrame="_blank" w:tooltip="Nghị định 150/2006/NĐ-CP" w:history="1">
        <w:r w:rsidRPr="00B61392">
          <w:rPr>
            <w:rFonts w:ascii="Arial" w:eastAsia="Times New Roman" w:hAnsi="Arial" w:cs="Arial"/>
            <w:color w:val="0E70C3"/>
            <w:sz w:val="28"/>
            <w:szCs w:val="18"/>
            <w:lang w:val="vi-VN"/>
          </w:rPr>
          <w:t>150/2006/NĐ-CP</w:t>
        </w:r>
      </w:hyperlink>
      <w:r w:rsidRPr="00B61392">
        <w:rPr>
          <w:rFonts w:ascii="Arial" w:eastAsia="Times New Roman" w:hAnsi="Arial" w:cs="Arial"/>
          <w:color w:val="000000"/>
          <w:sz w:val="28"/>
          <w:szCs w:val="18"/>
          <w:lang w:val="vi-VN"/>
        </w:rPr>
        <w:t> của Chính phủ, gồm:</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Quân nhân, công nhân viên quốc phòng đã được hưởng trợ cấp theo Quyết định số </w:t>
      </w:r>
      <w:hyperlink r:id="rId5" w:tgtFrame="_blank" w:tooltip="Quyết định 62/2011/QĐ-TTg" w:history="1">
        <w:r w:rsidRPr="00B61392">
          <w:rPr>
            <w:rFonts w:ascii="Arial" w:eastAsia="Times New Roman" w:hAnsi="Arial" w:cs="Arial"/>
            <w:color w:val="0E70C3"/>
            <w:sz w:val="28"/>
            <w:szCs w:val="18"/>
            <w:lang w:val="vi-VN"/>
          </w:rPr>
          <w:t>62/2011/QĐ-TTg</w:t>
        </w:r>
      </w:hyperlink>
      <w:r w:rsidRPr="00B61392">
        <w:rPr>
          <w:rFonts w:ascii="Arial" w:eastAsia="Times New Roman" w:hAnsi="Arial" w:cs="Arial"/>
          <w:color w:val="000000"/>
          <w:sz w:val="28"/>
          <w:szCs w:val="18"/>
          <w:lang w:val="vi-VN"/>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 (sau đây gọi t</w:t>
      </w:r>
      <w:r w:rsidRPr="00B61392">
        <w:rPr>
          <w:rFonts w:ascii="Arial" w:eastAsia="Times New Roman" w:hAnsi="Arial" w:cs="Arial"/>
          <w:color w:val="000000"/>
          <w:sz w:val="28"/>
          <w:szCs w:val="18"/>
        </w:rPr>
        <w:t>ắ</w:t>
      </w:r>
      <w:r w:rsidRPr="00B61392">
        <w:rPr>
          <w:rFonts w:ascii="Arial" w:eastAsia="Times New Roman" w:hAnsi="Arial" w:cs="Arial"/>
          <w:color w:val="000000"/>
          <w:sz w:val="28"/>
          <w:szCs w:val="18"/>
          <w:lang w:val="vi-VN"/>
        </w:rPr>
        <w:t>t là Quyết định số 62/2011/QĐ-TTg);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Sĩ quan, quân nhân chuyên nghiệp, hạ sĩ quan, chiến sĩ, công nhân viên quốc phòng trực tiếp tham gia chiến tranh bảo vệ Tổ quốc, làm nhiệm vụ quốc tế ở Căm-pu-chia, giúp bạn Lào sau ngày 30 tháng 4 năm 1975 chuyên ng</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về làm việc tại các cơ quan, tổ chức, doanh nghiệp (không được hưởng trợ cấp theo Quyết định số 62/2011/QĐ-TTg);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Sĩ quan, quân nhân chuyên nghiệp đã hoàn thành nhiệm vụ tại ngũ trong thời kỳ xây dựng và bảo vệ Tổ quốc đã phục viên, nghỉ hưu hoặc chuyển ngành về làm việc tại các cơ quan, tổ chức, doanh nghiệp;</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 Dân quân, tự vệ đã tham gia chiến đấu, trực tiếp phục vụ chiến đấu sau ngày 30 tháng 4 năm 1975 đã được hưởng trợ cấp theo Quyết định số </w:t>
      </w:r>
      <w:hyperlink r:id="rId6" w:tgtFrame="_blank" w:tooltip="Quyết định 62/2011/QĐ-TTg" w:history="1">
        <w:r w:rsidRPr="00B61392">
          <w:rPr>
            <w:rFonts w:ascii="Arial" w:eastAsia="Times New Roman" w:hAnsi="Arial" w:cs="Arial"/>
            <w:color w:val="0E70C3"/>
            <w:sz w:val="28"/>
            <w:szCs w:val="18"/>
            <w:lang w:val="vi-VN"/>
          </w:rPr>
          <w:t>62/2011/QĐ-TTg</w:t>
        </w:r>
      </w:hyperlink>
      <w:r w:rsidRPr="00B61392">
        <w:rPr>
          <w:rFonts w:ascii="Arial" w:eastAsia="Times New Roman" w:hAnsi="Arial" w:cs="Arial"/>
          <w:color w:val="000000"/>
          <w:sz w:val="28"/>
          <w:szCs w:val="18"/>
          <w:lang w:val="vi-VN"/>
        </w:rPr>
        <w:t> .</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Người tham gia kháng chiến và bảo vệ Tổ quốc,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Người tham gia kháng chiến chống Mỹ cứu nước đã được hưởng trợ cấp theo một trong các văn bản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Quyết định số </w:t>
      </w:r>
      <w:hyperlink r:id="rId7" w:tgtFrame="_blank" w:tooltip="Quyết định 188/2007/QĐ-TTg" w:history="1">
        <w:r w:rsidRPr="00B61392">
          <w:rPr>
            <w:rFonts w:ascii="Arial" w:eastAsia="Times New Roman" w:hAnsi="Arial" w:cs="Arial"/>
            <w:color w:val="0E70C3"/>
            <w:sz w:val="28"/>
            <w:szCs w:val="18"/>
            <w:lang w:val="vi-VN"/>
          </w:rPr>
          <w:t>188/2007/QĐ-TTg</w:t>
        </w:r>
      </w:hyperlink>
      <w:r w:rsidRPr="00B61392">
        <w:rPr>
          <w:rFonts w:ascii="Arial" w:eastAsia="Times New Roman" w:hAnsi="Arial" w:cs="Arial"/>
          <w:color w:val="000000"/>
          <w:sz w:val="28"/>
          <w:szCs w:val="18"/>
          <w:lang w:val="vi-VN"/>
        </w:rPr>
        <w:t> ngày 06 tháng 12 năm 2007 của Thủ tướng Chính phủ sửa đổi Quyết định số 290/2005/QĐ-TTg ngày 01 tháng 11 năm 2005 của Thủ tướng Chính phủ về chế độ, chính sách đối với một số đối tượng trực tiếp tham gia kháng chiến chống Mỹ chưa được hưởng chính sách của Đảng và Nhà nước;</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Quyết định số </w:t>
      </w:r>
      <w:hyperlink r:id="rId8" w:tgtFrame="_blank" w:tooltip="Quyết định 142/2008/QĐ-TTg" w:history="1">
        <w:r w:rsidRPr="00B61392">
          <w:rPr>
            <w:rFonts w:ascii="Arial" w:eastAsia="Times New Roman" w:hAnsi="Arial" w:cs="Arial"/>
            <w:color w:val="0E70C3"/>
            <w:sz w:val="28"/>
            <w:szCs w:val="18"/>
            <w:lang w:val="vi-VN"/>
          </w:rPr>
          <w:t>142/2008/QĐ-TTg</w:t>
        </w:r>
      </w:hyperlink>
      <w:r w:rsidRPr="00B61392">
        <w:rPr>
          <w:rFonts w:ascii="Arial" w:eastAsia="Times New Roman" w:hAnsi="Arial" w:cs="Arial"/>
          <w:color w:val="000000"/>
          <w:sz w:val="28"/>
          <w:szCs w:val="18"/>
          <w:lang w:val="vi-VN"/>
        </w:rPr>
        <w:t> ngày 27 tháng 10 năm 2008 của Thủ tướng Chính phủ về thực hiện chế độ đối với quân nhân tham gia kháng chiến chống Mỹ cứu nước có dưới 20 năm công tác trong quân đội đã phục viên, xuất ngũ về địa phương;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Người đã được hưởng trợ cấp theo Quyết định số </w:t>
      </w:r>
      <w:hyperlink r:id="rId9" w:tgtFrame="_blank" w:tooltip="Quyết định 62/2011/QĐ-TTg" w:history="1">
        <w:r w:rsidRPr="00B61392">
          <w:rPr>
            <w:rFonts w:ascii="Arial" w:eastAsia="Times New Roman" w:hAnsi="Arial" w:cs="Arial"/>
            <w:color w:val="0E70C3"/>
            <w:sz w:val="28"/>
            <w:szCs w:val="18"/>
            <w:lang w:val="vi-VN"/>
          </w:rPr>
          <w:t>62/2011/QĐ-TTg</w:t>
        </w:r>
      </w:hyperlink>
      <w:r w:rsidRPr="00B61392">
        <w:rPr>
          <w:rFonts w:ascii="Arial" w:eastAsia="Times New Roman" w:hAnsi="Arial" w:cs="Arial"/>
          <w:color w:val="000000"/>
          <w:sz w:val="28"/>
          <w:szCs w:val="18"/>
          <w:lang w:val="vi-VN"/>
        </w:rPr>
        <w:t> nhưng không phải là cựu chiến binh tại khoản 4 Điều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Cán bộ, chiến sĩ Công an nhân dân tham gia kháng chiến chống Mỹ cứu nước có dưới 20 năm công tác trong Công an nhân dân đã thôi việc, xuất ngũ về địa phương đã được hưởng trợ cấp theo Quyết định số </w:t>
      </w:r>
      <w:hyperlink r:id="rId10" w:tgtFrame="_blank" w:tooltip="Quyết định 53/2010/QĐ-TTg" w:history="1">
        <w:r w:rsidRPr="00B61392">
          <w:rPr>
            <w:rFonts w:ascii="Arial" w:eastAsia="Times New Roman" w:hAnsi="Arial" w:cs="Arial"/>
            <w:color w:val="0E70C3"/>
            <w:sz w:val="28"/>
            <w:szCs w:val="18"/>
            <w:lang w:val="vi-VN"/>
          </w:rPr>
          <w:t>53/2010/QĐ-TTg</w:t>
        </w:r>
      </w:hyperlink>
      <w:r w:rsidRPr="00B61392">
        <w:rPr>
          <w:rFonts w:ascii="Arial" w:eastAsia="Times New Roman" w:hAnsi="Arial" w:cs="Arial"/>
          <w:color w:val="000000"/>
          <w:sz w:val="28"/>
          <w:szCs w:val="18"/>
          <w:lang w:val="vi-VN"/>
        </w:rPr>
        <w:t> ngày 20 tháng 8 năm 2010 của Thủ tướng Chính phủ về chế độ đối với cán bộ, chiến sĩ Công an nhân dân tham gia kháng chiến chống Mỹ cứu nước có dưới 20 năm công tác trong Công an nhân dân đã thôi việc, xuất ngũ về địa phương;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Thanh niên xung phong đã được hưởng trợ cấp theo Quyết định số </w:t>
      </w:r>
      <w:hyperlink r:id="rId11" w:tgtFrame="_blank" w:tooltip="Quyết định 170/2008/QĐ-TTg" w:history="1">
        <w:r w:rsidRPr="00B61392">
          <w:rPr>
            <w:rFonts w:ascii="Arial" w:eastAsia="Times New Roman" w:hAnsi="Arial" w:cs="Arial"/>
            <w:color w:val="0E70C3"/>
            <w:sz w:val="28"/>
            <w:szCs w:val="18"/>
            <w:lang w:val="vi-VN"/>
          </w:rPr>
          <w:t>170/2008/QĐ-TTg</w:t>
        </w:r>
      </w:hyperlink>
      <w:r w:rsidRPr="00B61392">
        <w:rPr>
          <w:rFonts w:ascii="Arial" w:eastAsia="Times New Roman" w:hAnsi="Arial" w:cs="Arial"/>
          <w:color w:val="000000"/>
          <w:sz w:val="28"/>
          <w:szCs w:val="18"/>
          <w:lang w:val="vi-VN"/>
        </w:rPr>
        <w:t> ngày 18 tháng 12 năm 2008 của Thủ tướng Chính phủ về chế độ bảo hiểm y tế và trợ cấp mai táng phí đối với thanh niên xung phong thời kỳ kháng chiến chống Pháp, Quyết định số </w:t>
      </w:r>
      <w:hyperlink r:id="rId12" w:tgtFrame="_blank" w:tooltip="Quyết định 40/2011/QĐ-TTg" w:history="1">
        <w:r w:rsidRPr="00B61392">
          <w:rPr>
            <w:rFonts w:ascii="Arial" w:eastAsia="Times New Roman" w:hAnsi="Arial" w:cs="Arial"/>
            <w:color w:val="0E70C3"/>
            <w:sz w:val="28"/>
            <w:szCs w:val="18"/>
            <w:lang w:val="vi-VN"/>
          </w:rPr>
          <w:t>40/2011/QĐ-TTg</w:t>
        </w:r>
      </w:hyperlink>
      <w:r w:rsidRPr="00B61392">
        <w:rPr>
          <w:rFonts w:ascii="Arial" w:eastAsia="Times New Roman" w:hAnsi="Arial" w:cs="Arial"/>
          <w:color w:val="000000"/>
          <w:sz w:val="28"/>
          <w:szCs w:val="18"/>
          <w:lang w:val="vi-VN"/>
        </w:rPr>
        <w:t> ngày 27 tháng 7 năm 2011 của Thủ tướng Chính phủ quy định về chế độ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với thanh niên xung phong đã hoàn thành nhiệm vụ trong kháng chiến và Nghị định số </w:t>
      </w:r>
      <w:hyperlink r:id="rId13" w:tgtFrame="_blank" w:tooltip="Nghị định 112/2017/NĐ-CP" w:history="1">
        <w:r w:rsidRPr="00B61392">
          <w:rPr>
            <w:rFonts w:ascii="Arial" w:eastAsia="Times New Roman" w:hAnsi="Arial" w:cs="Arial"/>
            <w:color w:val="0E70C3"/>
            <w:sz w:val="28"/>
            <w:szCs w:val="18"/>
            <w:lang w:val="vi-VN"/>
          </w:rPr>
          <w:t>112/2017/NĐ-CP</w:t>
        </w:r>
      </w:hyperlink>
      <w:r w:rsidRPr="00B61392">
        <w:rPr>
          <w:rFonts w:ascii="Arial" w:eastAsia="Times New Roman" w:hAnsi="Arial" w:cs="Arial"/>
          <w:color w:val="000000"/>
          <w:sz w:val="28"/>
          <w:szCs w:val="18"/>
          <w:lang w:val="vi-VN"/>
        </w:rPr>
        <w:t> ngày 06 tháng 10 năm 2017 của Chính phủ quy định về chế độ, chính sách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w:t>
      </w:r>
      <w:r w:rsidRPr="00B61392">
        <w:rPr>
          <w:rFonts w:ascii="Arial" w:eastAsia="Times New Roman" w:hAnsi="Arial" w:cs="Arial"/>
          <w:color w:val="000000"/>
          <w:sz w:val="28"/>
          <w:szCs w:val="18"/>
        </w:rPr>
        <w:t>ớ</w:t>
      </w:r>
      <w:r w:rsidRPr="00B61392">
        <w:rPr>
          <w:rFonts w:ascii="Arial" w:eastAsia="Times New Roman" w:hAnsi="Arial" w:cs="Arial"/>
          <w:color w:val="000000"/>
          <w:sz w:val="28"/>
          <w:szCs w:val="18"/>
          <w:lang w:val="vi-VN"/>
        </w:rPr>
        <w:t>i thanh niên xung phong cơ sở ở mi</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n Nam tham gia kháng chiến giai đoạn 1965 - 1975;</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Dân công hỏa tuyến tham gia kháng chiến chống Pháp, chống Mỹ, chiến tranh bảo vệ Tổ quốc và làm nhiệm vụ quốc tế đã được hưởng trợ cấp theo Quyết định số </w:t>
      </w:r>
      <w:hyperlink r:id="rId14" w:tgtFrame="_blank" w:tooltip="Quyết định 49/2015/QĐ-TTg" w:history="1">
        <w:r w:rsidRPr="00B61392">
          <w:rPr>
            <w:rFonts w:ascii="Arial" w:eastAsia="Times New Roman" w:hAnsi="Arial" w:cs="Arial"/>
            <w:color w:val="0E70C3"/>
            <w:sz w:val="28"/>
            <w:szCs w:val="18"/>
            <w:lang w:val="vi-VN"/>
          </w:rPr>
          <w:t>49/2015/QĐ-TTg</w:t>
        </w:r>
      </w:hyperlink>
      <w:r w:rsidRPr="00B61392">
        <w:rPr>
          <w:rFonts w:ascii="Arial" w:eastAsia="Times New Roman" w:hAnsi="Arial" w:cs="Arial"/>
          <w:color w:val="000000"/>
          <w:sz w:val="28"/>
          <w:szCs w:val="18"/>
          <w:lang w:val="vi-VN"/>
        </w:rPr>
        <w:t xml:space="preserve"> ngày 14 tháng 10 năm 2015 của Thủ tướng Chính phủ về một số chế độ, chính sách đối với dân công hỏa tuyến tham gia </w:t>
      </w:r>
      <w:r w:rsidRPr="00B61392">
        <w:rPr>
          <w:rFonts w:ascii="Arial" w:eastAsia="Times New Roman" w:hAnsi="Arial" w:cs="Arial"/>
          <w:color w:val="000000"/>
          <w:sz w:val="28"/>
          <w:szCs w:val="18"/>
          <w:lang w:val="vi-VN"/>
        </w:rPr>
        <w:lastRenderedPageBreak/>
        <w:t>kháng chiến chống Pháp, chống Mỹ, chiến tranh bảo vệ Tổ quốc và làm nhiệm vụ quốc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Đại biểu Quốc hội, đại biểu Hội đồng nhân dân các cấp đương nhiệm.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Trẻ em dưới 6 tuổi.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8. Người thuộc diện hưởng trợ cấp bảo trợ xã hội hằng tháng theo quy định của pháp luật về người cao tuổi, người khuyết tật, đối tượng bảo trợ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9. Người thuộc hộ gia đình nghèo; người dân tộc thiểu số đang sinh sống tại v</w:t>
      </w:r>
      <w:r w:rsidRPr="00B61392">
        <w:rPr>
          <w:rFonts w:ascii="Arial" w:eastAsia="Times New Roman" w:hAnsi="Arial" w:cs="Arial"/>
          <w:color w:val="000000"/>
          <w:sz w:val="28"/>
          <w:szCs w:val="18"/>
        </w:rPr>
        <w:t>ù</w:t>
      </w:r>
      <w:r w:rsidRPr="00B61392">
        <w:rPr>
          <w:rFonts w:ascii="Arial" w:eastAsia="Times New Roman" w:hAnsi="Arial" w:cs="Arial"/>
          <w:color w:val="000000"/>
          <w:sz w:val="28"/>
          <w:szCs w:val="18"/>
          <w:lang w:val="vi-VN"/>
        </w:rPr>
        <w:t>ng c</w:t>
      </w:r>
      <w:r w:rsidRPr="00B61392">
        <w:rPr>
          <w:rFonts w:ascii="Arial" w:eastAsia="Times New Roman" w:hAnsi="Arial" w:cs="Arial"/>
          <w:color w:val="000000"/>
          <w:sz w:val="28"/>
          <w:szCs w:val="18"/>
        </w:rPr>
        <w:t>ó </w:t>
      </w:r>
      <w:r w:rsidRPr="00B61392">
        <w:rPr>
          <w:rFonts w:ascii="Arial" w:eastAsia="Times New Roman" w:hAnsi="Arial" w:cs="Arial"/>
          <w:color w:val="000000"/>
          <w:sz w:val="28"/>
          <w:szCs w:val="18"/>
          <w:lang w:val="vi-VN"/>
        </w:rPr>
        <w:t>điều kiện kinh tế - xã hội khó khăn; người đang sinh sống tại vùng </w:t>
      </w:r>
      <w:r w:rsidRPr="00B61392">
        <w:rPr>
          <w:rFonts w:ascii="Arial" w:eastAsia="Times New Roman" w:hAnsi="Arial" w:cs="Arial"/>
          <w:color w:val="000000"/>
          <w:sz w:val="28"/>
          <w:szCs w:val="18"/>
        </w:rPr>
        <w:t>có </w:t>
      </w:r>
      <w:r w:rsidRPr="00B61392">
        <w:rPr>
          <w:rFonts w:ascii="Arial" w:eastAsia="Times New Roman" w:hAnsi="Arial" w:cs="Arial"/>
          <w:color w:val="000000"/>
          <w:sz w:val="28"/>
          <w:szCs w:val="18"/>
          <w:lang w:val="vi-VN"/>
        </w:rPr>
        <w:t>điều kiện kinh tế - xã hội đặc biệt khó khăn; người đang sinh sống tại xã đảo, huyện đảo và một số đối tượng khác, cụ thể:</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Người thuộc hộ gia đình nghèo theo tiêu chí về thu nhập, người thuộc hộ nghèo đa chiều có thiếu hụt về bảo hiểm y tế quy định tại Quyết định số </w:t>
      </w:r>
      <w:hyperlink r:id="rId15" w:tgtFrame="_blank" w:tooltip="Quyết định 59/2015/QĐ-TTg" w:history="1">
        <w:r w:rsidRPr="00B61392">
          <w:rPr>
            <w:rFonts w:ascii="Arial" w:eastAsia="Times New Roman" w:hAnsi="Arial" w:cs="Arial"/>
            <w:color w:val="0E70C3"/>
            <w:sz w:val="28"/>
            <w:szCs w:val="18"/>
            <w:lang w:val="vi-VN"/>
          </w:rPr>
          <w:t>59/2015/QĐ-TTg</w:t>
        </w:r>
      </w:hyperlink>
      <w:r w:rsidRPr="00B61392">
        <w:rPr>
          <w:rFonts w:ascii="Arial" w:eastAsia="Times New Roman" w:hAnsi="Arial" w:cs="Arial"/>
          <w:color w:val="000000"/>
          <w:sz w:val="28"/>
          <w:szCs w:val="18"/>
          <w:lang w:val="vi-VN"/>
        </w:rPr>
        <w:t> ngày 19 tháng 11 năm 2015 của Thủ tướng Chính phủ ban h</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chuẩn nghèo tiếp c</w:t>
      </w:r>
      <w:r w:rsidRPr="00B61392">
        <w:rPr>
          <w:rFonts w:ascii="Arial" w:eastAsia="Times New Roman" w:hAnsi="Arial" w:cs="Arial"/>
          <w:color w:val="000000"/>
          <w:sz w:val="28"/>
          <w:szCs w:val="18"/>
        </w:rPr>
        <w:t>ậ</w:t>
      </w:r>
      <w:r w:rsidRPr="00B61392">
        <w:rPr>
          <w:rFonts w:ascii="Arial" w:eastAsia="Times New Roman" w:hAnsi="Arial" w:cs="Arial"/>
          <w:color w:val="000000"/>
          <w:sz w:val="28"/>
          <w:szCs w:val="18"/>
          <w:lang w:val="vi-VN"/>
        </w:rPr>
        <w:t>n đa chi</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u áp dụng cho giai đoạn 2016 - 2020 và các quyết định khác của cơ quan có thẩm quyền sửa đổi, bổ sung hoặc thay th</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chuẩn nghèo áp dụng cho từng giai đoạn;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Người d</w:t>
      </w:r>
      <w:r w:rsidRPr="00B61392">
        <w:rPr>
          <w:rFonts w:ascii="Arial" w:eastAsia="Times New Roman" w:hAnsi="Arial" w:cs="Arial"/>
          <w:color w:val="000000"/>
          <w:sz w:val="28"/>
          <w:szCs w:val="18"/>
        </w:rPr>
        <w:t>â</w:t>
      </w:r>
      <w:r w:rsidRPr="00B61392">
        <w:rPr>
          <w:rFonts w:ascii="Arial" w:eastAsia="Times New Roman" w:hAnsi="Arial" w:cs="Arial"/>
          <w:color w:val="000000"/>
          <w:sz w:val="28"/>
          <w:szCs w:val="18"/>
          <w:lang w:val="vi-VN"/>
        </w:rPr>
        <w:t>n tộc thiểu số đang sinh sống tại vùng có điều kiện kinh tế - xã hội kh</w:t>
      </w:r>
      <w:r w:rsidRPr="00B61392">
        <w:rPr>
          <w:rFonts w:ascii="Arial" w:eastAsia="Times New Roman" w:hAnsi="Arial" w:cs="Arial"/>
          <w:color w:val="000000"/>
          <w:sz w:val="28"/>
          <w:szCs w:val="18"/>
        </w:rPr>
        <w:t>ó </w:t>
      </w:r>
      <w:r w:rsidRPr="00B61392">
        <w:rPr>
          <w:rFonts w:ascii="Arial" w:eastAsia="Times New Roman" w:hAnsi="Arial" w:cs="Arial"/>
          <w:color w:val="000000"/>
          <w:sz w:val="28"/>
          <w:szCs w:val="18"/>
          <w:lang w:val="vi-VN"/>
        </w:rPr>
        <w:t>khăn theo quy định của Chính phủ, Thủ tướng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Người đang sinh sống tại vùng có điều kiện kinh tế - xã hội đặc biệt khó khăn theo quy định của Chính phủ, Thủ tướng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Người đang sinh sống tại xã đảo, huyện đảo theo quy định của Chính phủ, Thủ tướng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10. Người được phong tặng danh hiệu nghệ nhân nhân dân, nghệ nhân ưu tú thuộc họ gia đình có mức thu nhập bình qu</w:t>
      </w:r>
      <w:r w:rsidRPr="00B61392">
        <w:rPr>
          <w:rFonts w:ascii="Arial" w:eastAsia="Times New Roman" w:hAnsi="Arial" w:cs="Arial"/>
          <w:color w:val="000000"/>
          <w:sz w:val="28"/>
          <w:szCs w:val="18"/>
        </w:rPr>
        <w:t>â</w:t>
      </w:r>
      <w:r w:rsidRPr="00B61392">
        <w:rPr>
          <w:rFonts w:ascii="Arial" w:eastAsia="Times New Roman" w:hAnsi="Arial" w:cs="Arial"/>
          <w:color w:val="000000"/>
          <w:sz w:val="28"/>
          <w:szCs w:val="18"/>
          <w:lang w:val="vi-VN"/>
        </w:rPr>
        <w:t>n đầu người hằng tháng thấp hơn mức lương cơ sở theo quy định của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11. Thân nhân của người có công với cách mạng là cha đẻ, mẹ đẻ, vợ hoặc chồng, con của liệt sỹ; người có công nuôi dưỡng liệt sỹ.</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12. Thân nhân của người có công với cách mạng, trừ các đối tượng quy định tại khoản 11 Điều này,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Cha đẻ, mẹ đẻ, vợ hoặc chồng, con từ trên 6 tuổi đến dưới 18 tuổi hoặc từ đủ 18 tuổi trở lên nếu còn tiếp tục đi học hoặc bị khuyết tật nặng, khuyết tật đặc biệt nặng của các đối tượng: Người hoạt động cách mạng trước ngày 01 tháng 01 năm 1945; người hoạt động cách mạng từ ngày 01 tháng 01 năm 1945 đến ngày khởi nghĩa tháng Tám năm 1945; anh hùng Lực lượng vũ trang nhân dân, anh hùng Lao động trong thời kỳ kháng chiến; thương binh, bệnh binh suy giảm khả năng lao động từ 61% trở lên; người hoạt động kháng chiến bị nhi</w:t>
      </w:r>
      <w:r w:rsidRPr="00B61392">
        <w:rPr>
          <w:rFonts w:ascii="Arial" w:eastAsia="Times New Roman" w:hAnsi="Arial" w:cs="Arial"/>
          <w:color w:val="000000"/>
          <w:sz w:val="28"/>
          <w:szCs w:val="18"/>
        </w:rPr>
        <w:t>ễ</w:t>
      </w:r>
      <w:r w:rsidRPr="00B61392">
        <w:rPr>
          <w:rFonts w:ascii="Arial" w:eastAsia="Times New Roman" w:hAnsi="Arial" w:cs="Arial"/>
          <w:color w:val="000000"/>
          <w:sz w:val="28"/>
          <w:szCs w:val="18"/>
          <w:lang w:val="vi-VN"/>
        </w:rPr>
        <w:t>m chất độc hóa học suy giảm khả năng lao động từ 61% trở lên.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b) Con đẻ từ đủ 6 tuổi trở lên của người hoạt động kháng chiến bị nhiễm chất độc hóa học bị dị dạng, dị tật do hậu quả của ch</w:t>
      </w:r>
      <w:r w:rsidRPr="00B61392">
        <w:rPr>
          <w:rFonts w:ascii="Arial" w:eastAsia="Times New Roman" w:hAnsi="Arial" w:cs="Arial"/>
          <w:color w:val="000000"/>
          <w:sz w:val="28"/>
          <w:szCs w:val="18"/>
        </w:rPr>
        <w:t>ất </w:t>
      </w:r>
      <w:r w:rsidRPr="00B61392">
        <w:rPr>
          <w:rFonts w:ascii="Arial" w:eastAsia="Times New Roman" w:hAnsi="Arial" w:cs="Arial"/>
          <w:color w:val="000000"/>
          <w:sz w:val="28"/>
          <w:szCs w:val="18"/>
          <w:lang w:val="vi-VN"/>
        </w:rPr>
        <w:t>độc hóa học không tự lực được trong sinh hoạt hoặc suy giảm khả năng tự lực trong sinh hoạt được hưởng trợ cấp hàng tháng.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3" w:name="khoan_13_3"/>
      <w:r w:rsidRPr="00B61392">
        <w:rPr>
          <w:rFonts w:ascii="Arial" w:eastAsia="Times New Roman" w:hAnsi="Arial" w:cs="Arial"/>
          <w:color w:val="000000"/>
          <w:sz w:val="28"/>
          <w:szCs w:val="18"/>
          <w:shd w:val="clear" w:color="auto" w:fill="FFFF96"/>
          <w:lang w:val="vi-VN"/>
        </w:rPr>
        <w:t>13.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w:t>
      </w:r>
      <w:bookmarkEnd w:id="1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Cha đẻ, mẹ đẻ; cha đẻ, mẹ đẻ của vợ hoặc chồng; người nuôi dưỡng hợp pháp của bản thân, của vợ hoặc của chồng;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Vợ hoặc chồng;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Con đẻ, con nuôi hợp pháp từ trên 6 tuổi đến dưới 18 tuổi; con đẻ, con nuôi hợp pháp từ đủ 18 tuổi trở lên nếu còn tiếp tục đi học phổ thông.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14. Người đã hiến bộ phận cơ thể người theo quy định của pháp luật về hiến ghép mô tạng.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15. Người nước ngoài đang học tập tại Việt Nam được cấp học bổng từ ngân sách của Nhà nước Việt Nam.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16. Người phục vụ người có công với cách mạng sống ở gia đình,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Người phục vụ Bà mẹ Việt Nam anh hùng;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Người phục vụ thương binh, bệnh binh suy giảm khả năng lao động từ 81% trở lên;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Người phục vụ người hoạt động kháng chiến bị nhiễm chất độc hóa học suy giảm khả năng lao động từ 81% trở lên.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17. Người từ đủ 80 tuổi trở lên đang hưởng trợ cấp tuất hằng tháng theo quy định của pháp luật về bảo hiểm xã hội.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4" w:name="dieu_4"/>
      <w:r w:rsidRPr="00B61392">
        <w:rPr>
          <w:rFonts w:ascii="Arial" w:eastAsia="Times New Roman" w:hAnsi="Arial" w:cs="Arial"/>
          <w:b/>
          <w:bCs/>
          <w:color w:val="000000"/>
          <w:sz w:val="28"/>
          <w:szCs w:val="18"/>
          <w:shd w:val="clear" w:color="auto" w:fill="FFFF96"/>
          <w:lang w:val="vi-VN"/>
        </w:rPr>
        <w:t>Điều 4. Nhóm được ngân sách nhà nước hỗ trợ mức đóng</w:t>
      </w:r>
      <w:bookmarkEnd w:id="14"/>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thuộc hộ gia đình cận nghèo theo tiêu chí chuẩn cận nghèo theo quy định của Chính phủ, Thủ tướng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Người thuộc hộ gia đình nghèo đa chiều không thuộc trường hợp quy định tại điểm a khoản 9 Điều 3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Học sinh, sinh viên.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Người thuộc hộ gia đình làm nông nghiệp, lâm nghiệp, ngư nghiệp và diêm nghiệp có mức sống trung bình theo quy định của Chính phủ, Thủ tướng Chính phủ.</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5" w:name="dieu_5"/>
      <w:r w:rsidRPr="00B61392">
        <w:rPr>
          <w:rFonts w:ascii="Arial" w:eastAsia="Times New Roman" w:hAnsi="Arial" w:cs="Arial"/>
          <w:b/>
          <w:bCs/>
          <w:color w:val="000000"/>
          <w:sz w:val="28"/>
          <w:szCs w:val="18"/>
          <w:shd w:val="clear" w:color="auto" w:fill="FFFF96"/>
          <w:lang w:val="vi-VN"/>
        </w:rPr>
        <w:lastRenderedPageBreak/>
        <w:t>Điều 5. Nhóm tham gia bảo hiểm y tế theo hộ gia đình</w:t>
      </w:r>
      <w:bookmarkEnd w:id="1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có tên trong sổ hộ khẩu, trừ những người thuộc đối tượng quy định tại các Điều 1, 2, 3, 4 và 6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Người có tên trong sổ tạm trú, trừ đối tượng quy định tại các Điều 1, 2, 3 , 4 và 6 Nghị định này và đối tượng đã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quy định tại khoản 1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Các đối tượng sau đây được tham gia bảo hiểm y tế theo hình thức hộ gia đình: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Chức sắc, chức việc, nhà tu hành;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Người sinh sống trong cơ sở bảo trợ xã hội trừ đối tượng quy định tại các Điều 1, 2, 3, 4 và 6 Nghị định này mà không được ngân sách nhà nước hỗ trợ đóng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6" w:name="dieu_6"/>
      <w:r w:rsidRPr="00B61392">
        <w:rPr>
          <w:rFonts w:ascii="Arial" w:eastAsia="Times New Roman" w:hAnsi="Arial" w:cs="Arial"/>
          <w:b/>
          <w:bCs/>
          <w:color w:val="000000"/>
          <w:sz w:val="28"/>
          <w:szCs w:val="18"/>
          <w:shd w:val="clear" w:color="auto" w:fill="FFFF96"/>
          <w:lang w:val="vi-VN"/>
        </w:rPr>
        <w:t>Điều 6. Nhóm do người sử dụng lao động đóng</w:t>
      </w:r>
      <w:bookmarkEnd w:id="16"/>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Thân nhân của công nhân, viên chức quốc phòng đang phục vụ trong Quân đội, bao gồm đối tượng theo quy định tại các điểm a, b và c khoản 13 Điều 3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Thân nhân của công nhân công an đang phục vụ trong Công an nhân dân bao gồm đối tượng theo quy định tại các điểm a, b và c khoản 13 Điều 3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Thân nhân của người làm công tác khác </w:t>
      </w:r>
      <w:r w:rsidRPr="00B61392">
        <w:rPr>
          <w:rFonts w:ascii="Arial" w:eastAsia="Times New Roman" w:hAnsi="Arial" w:cs="Arial"/>
          <w:color w:val="000000"/>
          <w:sz w:val="28"/>
          <w:szCs w:val="18"/>
        </w:rPr>
        <w:t>tr</w:t>
      </w:r>
      <w:r w:rsidRPr="00B61392">
        <w:rPr>
          <w:rFonts w:ascii="Arial" w:eastAsia="Times New Roman" w:hAnsi="Arial" w:cs="Arial"/>
          <w:color w:val="000000"/>
          <w:sz w:val="28"/>
          <w:szCs w:val="18"/>
          <w:lang w:val="vi-VN"/>
        </w:rPr>
        <w:t>ong tổ chức cơ yếu, bao gồm đối tượng theo quy định tại các điểm a, b và c khoản 13 Điều 3 Nghị định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7" w:name="chuong_2"/>
      <w:r w:rsidRPr="00B61392">
        <w:rPr>
          <w:rFonts w:ascii="Arial" w:eastAsia="Times New Roman" w:hAnsi="Arial" w:cs="Arial"/>
          <w:b/>
          <w:bCs/>
          <w:color w:val="000000"/>
          <w:sz w:val="28"/>
          <w:szCs w:val="18"/>
          <w:lang w:val="vi-VN"/>
        </w:rPr>
        <w:t>Chương II</w:t>
      </w:r>
      <w:bookmarkEnd w:id="17"/>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18" w:name="chuong_2_name"/>
      <w:r w:rsidRPr="00B61392">
        <w:rPr>
          <w:rFonts w:ascii="Arial" w:eastAsia="Times New Roman" w:hAnsi="Arial" w:cs="Arial"/>
          <w:b/>
          <w:bCs/>
          <w:color w:val="000000"/>
          <w:sz w:val="28"/>
          <w:szCs w:val="18"/>
          <w:lang w:val="vi-VN"/>
        </w:rPr>
        <w:t>MỨC ĐÓNG, MỨC HỖ TRỢ TỪ NGÂN SÁCH NHÀ NƯỚC, PHƯƠNG THỨC ĐÓNG BẢO HIỂM Y TẾ CỦA MỘT SỐ ĐỐI TƯỢNG</w:t>
      </w:r>
      <w:bookmarkEnd w:id="18"/>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19" w:name="dieu_7"/>
      <w:r w:rsidRPr="00B61392">
        <w:rPr>
          <w:rFonts w:ascii="Arial" w:eastAsia="Times New Roman" w:hAnsi="Arial" w:cs="Arial"/>
          <w:b/>
          <w:bCs/>
          <w:color w:val="000000"/>
          <w:sz w:val="28"/>
          <w:szCs w:val="18"/>
          <w:shd w:val="clear" w:color="auto" w:fill="FFFF96"/>
          <w:lang w:val="vi-VN"/>
        </w:rPr>
        <w:t>Điều 7. Mức đóng và trách nhiệm đóng bảo hiểm y tế</w:t>
      </w:r>
      <w:bookmarkEnd w:id="1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Mức đóng bảo hiểm y tế hằng tháng của các đối tượng được quy định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Bằng 4,5% tiền lương tháng của người lao động đối với đối tượng quy định tại khoản 1 Điều 1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Người lao động trong thời gian nghỉ việc hưởng chế độ ốm đau từ 14 ngày trở lên trong tháng theo quy định của pháp luật về bảo hiểm xã hội thì không phải đóng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nhưng vẫn được hưởng quyền lợi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Người lao động trong thời gian bị tạm giam, tạm giữ hoặc tạm đ</w:t>
      </w:r>
      <w:r w:rsidRPr="00B61392">
        <w:rPr>
          <w:rFonts w:ascii="Arial" w:eastAsia="Times New Roman" w:hAnsi="Arial" w:cs="Arial"/>
          <w:color w:val="000000"/>
          <w:sz w:val="28"/>
          <w:szCs w:val="18"/>
        </w:rPr>
        <w:t>ì</w:t>
      </w:r>
      <w:r w:rsidRPr="00B61392">
        <w:rPr>
          <w:rFonts w:ascii="Arial" w:eastAsia="Times New Roman" w:hAnsi="Arial" w:cs="Arial"/>
          <w:color w:val="000000"/>
          <w:sz w:val="28"/>
          <w:szCs w:val="18"/>
          <w:lang w:val="vi-VN"/>
        </w:rPr>
        <w:t xml:space="preserve">nh chỉ công tác để điều tra, xem xét kết luận có vi phạm hay không vi phạm pháp luật thì mức đóng hằng tháng bằng 4,5% của 50% mức tiền lương tháng của người lao động. Trường hợp cơ quan có thẩm quyền kết luận là không vi phạm pháp </w:t>
      </w:r>
      <w:r w:rsidRPr="00B61392">
        <w:rPr>
          <w:rFonts w:ascii="Arial" w:eastAsia="Times New Roman" w:hAnsi="Arial" w:cs="Arial"/>
          <w:color w:val="000000"/>
          <w:sz w:val="28"/>
          <w:szCs w:val="18"/>
          <w:lang w:val="vi-VN"/>
        </w:rPr>
        <w:lastRenderedPageBreak/>
        <w:t>luật, người lao động phải truy đóng bảo hiểm y tế trên số tiền lương được truy lĩnh;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Bằng 4,5% tiền lương hưu, trợ cấp mất sức lao động đối với đối tượng quy định tại khoản 1 Điều 2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Bằng 4,5% tiền lương tháng của người lao động trước khi nghỉ thai sản đối với đối tượng quy định tại khoản 5 Điều 2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Bằng 4,5% tiền trợ cấp thất nghiệp đối với đối tượng quy định tại khoản 6 Điều 2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Bằng 4,5% mức lương cơ sở đối với các đối tượng khác;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e) Mức đóng bảo hiểm y tế của đối tượng quy định tại Điều 5 Nghị định này như sau: Người thứ nhất đóng bằng 4,5% mức lương cơ sở; người thứ hai, thứ ba, thứ tư đóng lần lượt bằng 70%, 60%, 50% mức đóng của người thứ nhất; từ người thứ năm trở đi đóng bằng 40% mức đóng của người thứ nhất.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Việc giảm trừ mức đóng bảo hiểm y tế theo quy định tại điểm này được thực hiện khi các thành viên tham gia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hộ gia đình cùng tham gia trong năm tài chính.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Đối với đối tượng được ngân sách nhà nước hỗ trợ mức đóng thì không áp dụng giảm trừ mức đóng theo quy định tại điểm e khoản 1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Trường hợp đối tượng quy định tại khoản 1 Điều 1 Nghị định này có thêm một hoặc nhiều hợp đồng lao động không xác định thời hạn hoặc hợp đồng lao động có thời hạn từ đủ 3 tháng trở lên thì đóng bảo hiểm y tế theo hợp đồng lao động có mức tiền lương cao nh</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Trường hợp đối tượng tham gia bảo hiểm y tế theo quy định tại Điều 6 Nghị định này đồng thời thuộc nhiều đối tượng tham gia bảo hiểm y tế khác nhau quy định tại các Điều 1, 2, 3 và 4 Nghị định này thì đóng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thứ tự như sau: Do người lao động và người sử dụng lao động đóng; do cơ quan bảo hiểm xã hội đóng; do ngân sách nhà nước đóng; do người sử dụng lao động đóng.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Bộ Y tế chủ trì, phối hợp với Bộ Tài chính trình Chính phủ điều chỉnh mức đóng bảo hiểm y tế để đảm bảo cân đối quỹ bảo hiểm y tế, phù hợp với khả năng ngân sách nhà nước và đóng góp của các đối tượng có trách nhiệm đóng bảo hiểm y tế theo quy định của Luật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0" w:name="dieu_8"/>
      <w:r w:rsidRPr="00B61392">
        <w:rPr>
          <w:rFonts w:ascii="Arial" w:eastAsia="Times New Roman" w:hAnsi="Arial" w:cs="Arial"/>
          <w:b/>
          <w:bCs/>
          <w:color w:val="000000"/>
          <w:sz w:val="28"/>
          <w:szCs w:val="18"/>
          <w:shd w:val="clear" w:color="auto" w:fill="FFFF96"/>
          <w:lang w:val="vi-VN"/>
        </w:rPr>
        <w:t>Điều 8. Mức hỗ trợ từ ngân sách nhà nước</w:t>
      </w:r>
      <w:bookmarkEnd w:id="20"/>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Từ ngày Nghị định này có hiệu lực thi hành, mức hỗ trợ từ ngân sách nhà nước cho một số đối tượng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xml:space="preserve">a) Hỗ trợ 100% mức đóng bảo hiểm y tế đối với người thuộc hộ gia đình cận nghèo đang sinh sống tại các huyện nghèo theo Nghị quyết số 30a/2008/NQ-CP ngày 27 tháng 12 năm 2008 của Chính phủ về chương trình hỗ trợ giảm </w:t>
      </w:r>
      <w:r w:rsidRPr="00B61392">
        <w:rPr>
          <w:rFonts w:ascii="Arial" w:eastAsia="Times New Roman" w:hAnsi="Arial" w:cs="Arial"/>
          <w:color w:val="000000"/>
          <w:sz w:val="28"/>
          <w:szCs w:val="18"/>
          <w:lang w:val="vi-VN"/>
        </w:rPr>
        <w:lastRenderedPageBreak/>
        <w:t>nghèo nhanh và b</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n vững và các huyện được áp dụng cơ ch</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chính sách theo Nghị quyết số 30a/2008/NQ-CP;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Hỗ trợ tối thiểu 70% mức đóng bảo hiểm y tế đối với đối tượng quy định tại khoản 1 và 2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Hỗ trợ tối thiểu 30% mức đóng bảo hiểm y tế đối với đối tượng quy định tại khoản 3 và 4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Trường hợp một người thuộc nhiều đối tượng được ngân sách nhà nước hỗ trợ mức đóng quy định tại khoản 1 Điều này thì được hưởng mức hỗ trợ đóng bảo hiểm y tế theo đối tượng có mức hỗ trợ cao nhất.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Ủy ban nhân dân tỉnh, thành phố trực thuộc trung ương căn cứ khả năng ngân sách địa phương và các nguồn h</w:t>
      </w:r>
      <w:r w:rsidRPr="00B61392">
        <w:rPr>
          <w:rFonts w:ascii="Arial" w:eastAsia="Times New Roman" w:hAnsi="Arial" w:cs="Arial"/>
          <w:color w:val="000000"/>
          <w:sz w:val="28"/>
          <w:szCs w:val="18"/>
        </w:rPr>
        <w:t>ợ</w:t>
      </w:r>
      <w:r w:rsidRPr="00B61392">
        <w:rPr>
          <w:rFonts w:ascii="Arial" w:eastAsia="Times New Roman" w:hAnsi="Arial" w:cs="Arial"/>
          <w:color w:val="000000"/>
          <w:sz w:val="28"/>
          <w:szCs w:val="18"/>
          <w:lang w:val="vi-VN"/>
        </w:rPr>
        <w:t>p pháp khác, kể cả 20% số kinh phí quy định tại </w:t>
      </w:r>
      <w:bookmarkStart w:id="21" w:name="dc_5"/>
      <w:r w:rsidRPr="00B61392">
        <w:rPr>
          <w:rFonts w:ascii="Arial" w:eastAsia="Times New Roman" w:hAnsi="Arial" w:cs="Arial"/>
          <w:color w:val="000000"/>
          <w:sz w:val="28"/>
          <w:szCs w:val="18"/>
          <w:lang w:val="vi-VN"/>
        </w:rPr>
        <w:t>điểm a khoản 3 Điều 35 của Luật bảo hiểm y tế</w:t>
      </w:r>
      <w:bookmarkEnd w:id="21"/>
      <w:r w:rsidRPr="00B61392">
        <w:rPr>
          <w:rFonts w:ascii="Arial" w:eastAsia="Times New Roman" w:hAnsi="Arial" w:cs="Arial"/>
          <w:color w:val="000000"/>
          <w:sz w:val="28"/>
          <w:szCs w:val="18"/>
          <w:lang w:val="vi-VN"/>
        </w:rPr>
        <w:t> (nếu có) xây dựng và trình Hội đồng nhân dân cấp tỉnh quyết định mức hỗ trợ đóng bảo hiểm y tế cao hơn mức hỗ trợ tối thiểu quy định tại khoản 1 Điều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2" w:name="dieu_9"/>
      <w:r w:rsidRPr="00B61392">
        <w:rPr>
          <w:rFonts w:ascii="Arial" w:eastAsia="Times New Roman" w:hAnsi="Arial" w:cs="Arial"/>
          <w:b/>
          <w:bCs/>
          <w:color w:val="000000"/>
          <w:sz w:val="28"/>
          <w:szCs w:val="18"/>
          <w:shd w:val="clear" w:color="auto" w:fill="FFFF96"/>
          <w:lang w:val="vi-VN"/>
        </w:rPr>
        <w:t>Điều 9. Phương thức đóng bảo hiểm y tế của một số đối tượng</w:t>
      </w:r>
      <w:bookmarkEnd w:id="22"/>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Đối với người đang hưởng lương hưu, trợ cấp mất sức lao động, trợ c</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p bảo hiểm xã hội hằng tháng do ngân sách nhà nước đảm bảo quy định tại Điều 2 và khoản 2 Điều 3 Nghị định này: Hằng tháng, cơ quan bảo hiểm xã hội thực hiện đóng bảo hiểm y tế cho đối tượng n</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y từ nguồn kinh phí chi trả lương hưu, trợ cấp bảo hiểm xã hội do ngân sách nhà nước đảm bảo.</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Đối với đối tượng quy định tại các khoản 3, 8, 11, 12 và 16 Điều 3 Nghị đ</w:t>
      </w:r>
      <w:r w:rsidRPr="00B61392">
        <w:rPr>
          <w:rFonts w:ascii="Arial" w:eastAsia="Times New Roman" w:hAnsi="Arial" w:cs="Arial"/>
          <w:color w:val="000000"/>
          <w:sz w:val="28"/>
          <w:szCs w:val="18"/>
        </w:rPr>
        <w:t>ị</w:t>
      </w:r>
      <w:r w:rsidRPr="00B61392">
        <w:rPr>
          <w:rFonts w:ascii="Arial" w:eastAsia="Times New Roman" w:hAnsi="Arial" w:cs="Arial"/>
          <w:color w:val="000000"/>
          <w:sz w:val="28"/>
          <w:szCs w:val="18"/>
          <w:lang w:val="vi-VN"/>
        </w:rPr>
        <w:t>nh này: Hằng quý, cơ quan lao động - thương binh và xã hội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kinh phí từ nguồn thực hiện chính sách ưu đãi người có công với cách mạng, nguồn thực hiện chính sách bảo trợ xã hội vào quỹ bảo hiểm y tế. Chậm nhất đến ngày 15 tháng 12 hằng năm, cơ quan lao động - thương binh và xã hội phải thực hiện xong việc thanh toán, chuyển kinh phí vào quỹ bảo hiểm y tế của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Đối với đối tượng quy định tại các khoản 1, 4, 6, 7, 10, 13, 14 và 17 Điều 3, đối tượng quy định tại khoản 1 và 2 Điều 4 Nghị định này mà được ngân sách nhà nước h</w:t>
      </w:r>
      <w:r w:rsidRPr="00B61392">
        <w:rPr>
          <w:rFonts w:ascii="Arial" w:eastAsia="Times New Roman" w:hAnsi="Arial" w:cs="Arial"/>
          <w:color w:val="000000"/>
          <w:sz w:val="28"/>
          <w:szCs w:val="18"/>
        </w:rPr>
        <w:t>ỗ </w:t>
      </w:r>
      <w:r w:rsidRPr="00B61392">
        <w:rPr>
          <w:rFonts w:ascii="Arial" w:eastAsia="Times New Roman" w:hAnsi="Arial" w:cs="Arial"/>
          <w:color w:val="000000"/>
          <w:sz w:val="28"/>
          <w:szCs w:val="18"/>
          <w:lang w:val="vi-VN"/>
        </w:rPr>
        <w:t>trợ 100% mức đóng bảo hiểm y tế: Hằng quý, cơ quan bảo hiểm xã hội tổng hợp số thẻ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đã phát hành và số tiền đóng, hỗ trợ đóng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1 Phụ lục ban hành kèm theo Nghị định này, gửi cơ quan tài chính để chuyển kinh phí vào quỹ bảo hiểm y tế theo quy định tại khoản 9 Điều này. Thời điểm để tính số tiền ph</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i đóng: Các đối tượng được lập danh sách hằng năm, tính tiền đóng từ ngày 01 tháng 01; đối với các đối tượng được bổ sung trong năm, tính tiền đóng từ ngày được xác định tại Quyết định phê duyệt danh sách của cơ quan nhà nước có thẩm quyền.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xml:space="preserve">4. Đối với đối tượng quy định tại khoản 6 Điều 3 Nghị định này (trừ những người đang tham gia bảo hiểm y tế thuộc đối tượng khác, hưởng lương hưu, trợ cấp bảo hiểm xã hội, trợ cấp ưu đãi người có công với cách mạng): Định </w:t>
      </w:r>
      <w:r w:rsidRPr="00B61392">
        <w:rPr>
          <w:rFonts w:ascii="Arial" w:eastAsia="Times New Roman" w:hAnsi="Arial" w:cs="Arial"/>
          <w:color w:val="000000"/>
          <w:sz w:val="28"/>
          <w:szCs w:val="18"/>
          <w:lang w:val="vi-VN"/>
        </w:rPr>
        <w:lastRenderedPageBreak/>
        <w:t>kỳ 03 tháng, 06 tháng hoặc 12 tháng, cơ quan quản lý đối tượng thực hiện đóng bảo hiểm y tế cho đối tượng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Đối với học sinh, sinh viên quy định tại khoản 3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Định kỳ 03 tháng, 06 tháng hoặc 12 tháng, học sinh, sinh viên hoặc cha</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mẹ, người giám hộ của học sinh, sinh viên có trách nhiệm đóng bảo hiểm y tế phần thuộc trách nhiệm đóng theo quy định tại khoản 2 Điều 10 Nghị định này cho cơ quan bảo hiểm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Ngân sách nhà nước hỗ trợ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Học sinh, sinh viên đang theo học tại cơ sở giáo dục hoặc cơ sở giáo dục nghề nghiệp trực thuộc bộ, cơ quan trung ương thì do ngân sách trung ương hỗ trợ. Định kỳ 03 tháng, 06 tháng hoặc 12 tháng, Bảo hiểm xã hội cấp tỉnh tổng hợp số thẻ bảo hiểm y tế đã phát hành, số tiền thu của học sinh, sinh viên và số tiền ngân sách nhà nước hỗ trợ đóng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1 Phụ lục ban hành kèm theo Nghị định này, gửi Bảo hiểm xã hội Việt Nam tổng hợp, gửi Bộ Tài chính để chuyển kinh phí vào quỹ bảo hiểm y tế theo quy định tại khoản 9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Học sinh, sinh viên đang theo học tại cơ sở giáo dục hoặc cơ sở giáo dục nghề nghiệp khác thì ngân sách địa phương, bao gồm cả phần ngân sách trung ương hỗ trợ (nếu có), nơi cơ sở giáo dục đó đặt trụ sở hỗ trợ, không phân biệt hộ khẩu thường trú của học sinh, sinh viên. Định kỳ 03 tháng, 06 tháng hoặc 12 tháng, cơ quan bảo hiểm xã hội tổng hợp số thẻ bảo hiểm y tế đã phát hành, số tiền thu của học sinh, sinh viên và số tiền ngân sách nhà nước hỗ trợ đóng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1 Phụ lục ban hành kèm theo Nghị định này, gửi cơ quan tài chính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chuyển kinh phí vào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quy định tại khoản 9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Đối với các đối tượng được ngân sách nhà nước hỗ trợ một phần mức đóng bảo hiểm y tế quy định tại khoản 4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Định kỳ 03 tháng, 06 tháng hoặc 12 tháng, người đại diện của hộ gia đình trực tiếp nộp tiền đóng bảo hiểm y tế phần thuộc trách nhiệm đóng của mình theo quy định tại khoản 2 Điều 10 Nghị định này cho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Định kỳ 03 tháng, 06 tháng hoặc 12 tháng, cơ quan bảo hiểm xã hội tổng hợp số thẻ bảo hiểm y tế đã ph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t hành, số tiền thu của người tham gia và số tiền ng</w:t>
      </w:r>
      <w:r w:rsidRPr="00B61392">
        <w:rPr>
          <w:rFonts w:ascii="Arial" w:eastAsia="Times New Roman" w:hAnsi="Arial" w:cs="Arial"/>
          <w:color w:val="000000"/>
          <w:sz w:val="28"/>
          <w:szCs w:val="18"/>
        </w:rPr>
        <w:t>â</w:t>
      </w:r>
      <w:r w:rsidRPr="00B61392">
        <w:rPr>
          <w:rFonts w:ascii="Arial" w:eastAsia="Times New Roman" w:hAnsi="Arial" w:cs="Arial"/>
          <w:color w:val="000000"/>
          <w:sz w:val="28"/>
          <w:szCs w:val="18"/>
          <w:lang w:val="vi-VN"/>
        </w:rPr>
        <w:t>n sách nhà nước hỗ trợ đ</w:t>
      </w:r>
      <w:r w:rsidRPr="00B61392">
        <w:rPr>
          <w:rFonts w:ascii="Arial" w:eastAsia="Times New Roman" w:hAnsi="Arial" w:cs="Arial"/>
          <w:color w:val="000000"/>
          <w:sz w:val="28"/>
          <w:szCs w:val="18"/>
        </w:rPr>
        <w:t>ó</w:t>
      </w:r>
      <w:r w:rsidRPr="00B61392">
        <w:rPr>
          <w:rFonts w:ascii="Arial" w:eastAsia="Times New Roman" w:hAnsi="Arial" w:cs="Arial"/>
          <w:color w:val="000000"/>
          <w:sz w:val="28"/>
          <w:szCs w:val="18"/>
          <w:lang w:val="vi-VN"/>
        </w:rPr>
        <w:t>ng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1 Phụ lục ban hành kèm theo Nghị định này, gửi cơ quan tài chính đ</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kinh phí vào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quy định tại khoản 9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Đối với đối tượng tham gia bảo hiểm y tế theo hộ gia đình quy định tại Điều 5 Nghị định này: Định kỳ 03 tháng, 06 tháng hoặc 12 tháng, người đại diện hộ gia đình hoặc thành viên hộ gia đình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nộp ti</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 xml:space="preserve">n đóng bảo </w:t>
      </w:r>
      <w:r w:rsidRPr="00B61392">
        <w:rPr>
          <w:rFonts w:ascii="Arial" w:eastAsia="Times New Roman" w:hAnsi="Arial" w:cs="Arial"/>
          <w:color w:val="000000"/>
          <w:sz w:val="28"/>
          <w:szCs w:val="18"/>
          <w:lang w:val="vi-VN"/>
        </w:rPr>
        <w:lastRenderedPageBreak/>
        <w:t>hiểm y tế theo quy định tại khoản 3 Điều 10 Nghị định này cho cơ quan bảo hiểm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8. Đối với đối tượng tham gia bảo hiểm y tế theo quy định tại Điều 6 Nghị định này, hằng tháng người sử dụng lao động đóng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cho đối tượng này cùng với việc đóng bảo hiểm y tế cho người lao động theo quy định từ các nguồn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Đối với đơn vị sử dụng ngân sách nhà nước thì do ngân sách nhà nước đảm bảo;</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Đối với đơn vị sự nghiệp thì sử dụng kinh phí của đơn vị theo quy định của pháp luật về cơ chế tự chủ của đơn vị sự nghiệp công lập;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Đối với doanh nghiệp thì sử dụng kinh phí của doanh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9. Cơ quan tài chính căn cứ quy định về phân cấp quản lý ngân sách của cấp có thẩm quyền và bảng tổng hợp đối tượng, kinh phí ngân sách nhà nước đóng, hỗ trợ đóng do cơ quan bảo hiểm xã hội chuyển đến, có trách nhiệm chuyển kinh phí vào quỹ bảo hiểm y tế mỗi quý một lần. Chậm nhất đến ngày 15 tháng 12 hằng năm phải thực hiện xong việc chuyển kinh phí vào quỹ bảo hiểm y tế của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10. Đối với đối tượng quy định tại khoản 15 Điều 3 Nghị định này, hằng quý cơ quan, đơn vị, tổ chức cấp học bổng đóng bảo hiểm y tế theo quy định vào quỹ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3" w:name="dieu_10"/>
      <w:r w:rsidRPr="00B61392">
        <w:rPr>
          <w:rFonts w:ascii="Arial" w:eastAsia="Times New Roman" w:hAnsi="Arial" w:cs="Arial"/>
          <w:b/>
          <w:bCs/>
          <w:color w:val="000000"/>
          <w:sz w:val="28"/>
          <w:szCs w:val="18"/>
          <w:lang w:val="vi-VN"/>
        </w:rPr>
        <w:t>Điều 10. Xác định số tiền đóng, hỗ trợ đối với một số đối tượng khi nhà nước điều chỉnh mức đóng bảo hiểm y tế, điều chỉnh mức lương cơ sở</w:t>
      </w:r>
      <w:bookmarkEnd w:id="2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Đối với nhóm đối tượng quy định tại Điều 4 Nghị định này mà được ngân sách nhà nước hỗ trợ 100% mức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Số tiền ngân sách nhà nước đóng, hỗ trợ đóng hằng tháng được xác định theo mức đóng b</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o hiểm y tế nhân (x) với mức lương cơ sở. Khi nhà nước điều chỉnh mức đóng bảo hiểm y tế, điều chỉnh mức lương cơ sở, số tiền ngân sách nh</w:t>
      </w:r>
      <w:r w:rsidRPr="00B61392">
        <w:rPr>
          <w:rFonts w:ascii="Arial" w:eastAsia="Times New Roman" w:hAnsi="Arial" w:cs="Arial"/>
          <w:color w:val="000000"/>
          <w:sz w:val="28"/>
          <w:szCs w:val="18"/>
        </w:rPr>
        <w:t>à </w:t>
      </w:r>
      <w:r w:rsidRPr="00B61392">
        <w:rPr>
          <w:rFonts w:ascii="Arial" w:eastAsia="Times New Roman" w:hAnsi="Arial" w:cs="Arial"/>
          <w:color w:val="000000"/>
          <w:sz w:val="28"/>
          <w:szCs w:val="18"/>
          <w:lang w:val="vi-VN"/>
        </w:rPr>
        <w:t>nước đóng, hỗ trợ đóng được điều chỉnh kể từ ngày áp dụng mức đóng bảo hiểm y tế mới, mức lương cơ sở mới;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Số tiền đóng bảo hiểm y tế đối với trẻ em dưới 6 tuổi được tính từ ngày sinh đ</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ngày trẻ đủ 72 tháng tuổi. Trường hợp trẻ em là người Việt Nam sinh ra ở nước ngoài, số tiền đóng bảo hiểm y tế được tính từ ngày trẻ về cư trú tại Việt Nam theo quy định của pháp luật.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Đối với nhóm đối tượng được ngân sách nhà nước hỗ trợ một phần mức đóng bảo hiểm y tế quy định tại các khoản 3 và 4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Số tiền đóng của người tham gia và hỗ trợ của ngân sách nhà nước hằng tháng được xác định theo mức đóng bảo hiểm y tế nhân (x) với mức lương cơ sở tại thời điểm người tham gia đóng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b) Khi Nhà nước điều chỉnh mức đóng bảo hiểm y tế, điều chỉnh mức lương cơ sở, người tham gia và ngân sách nhà nước không phải đóng bổ sung hoặc không được hoàn trả phần chênh lệch do điều chỉnh mức đóng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mức lương cơ sở đối với thời gian còn lại mà người tham gia đã đóng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Đối với nhóm đối tượng tham gia bảo hiểm y tế theo hộ gia đình quy định tại Điều 5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Số tiền đóng của người tham gia hằng tháng được xác định theo mức đóng bảo hiểm y tế nhân (x) với mức lương cơ sở tại thời điểm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Khi Nhà nước điều chỉnh mức đóng bảo hiểm y tế, điều chỉnh mức lương cơ sở, người tham gia không phải đóng bổ sung hoặc không được hoàn trả phần chênh lệch do điều chỉnh mức đóng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mức lương cơ sở đối với thời gian còn lại mà người tham gia đã đóng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Đối tượng tham gia vào các ngày trong tháng thì số tiền đóng bảo hiểm y tế được xác định theo tháng kể từ ngày đóng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4" w:name="chuong_3"/>
      <w:r w:rsidRPr="00B61392">
        <w:rPr>
          <w:rFonts w:ascii="Arial" w:eastAsia="Times New Roman" w:hAnsi="Arial" w:cs="Arial"/>
          <w:b/>
          <w:bCs/>
          <w:color w:val="000000"/>
          <w:sz w:val="28"/>
          <w:szCs w:val="18"/>
          <w:shd w:val="clear" w:color="auto" w:fill="FFFF96"/>
          <w:lang w:val="vi-VN"/>
        </w:rPr>
        <w:t>Chương III</w:t>
      </w:r>
      <w:bookmarkEnd w:id="24"/>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25" w:name="chuong_3_name"/>
      <w:r w:rsidRPr="00B61392">
        <w:rPr>
          <w:rFonts w:ascii="Arial" w:eastAsia="Times New Roman" w:hAnsi="Arial" w:cs="Arial"/>
          <w:b/>
          <w:bCs/>
          <w:color w:val="000000"/>
          <w:sz w:val="28"/>
          <w:szCs w:val="18"/>
          <w:lang w:val="vi-VN"/>
        </w:rPr>
        <w:t>THẺ BẢO HIỂM Y TẾ</w:t>
      </w:r>
      <w:bookmarkEnd w:id="25"/>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6" w:name="dieu_11"/>
      <w:r w:rsidRPr="00B61392">
        <w:rPr>
          <w:rFonts w:ascii="Arial" w:eastAsia="Times New Roman" w:hAnsi="Arial" w:cs="Arial"/>
          <w:b/>
          <w:bCs/>
          <w:color w:val="000000"/>
          <w:sz w:val="28"/>
          <w:szCs w:val="18"/>
          <w:lang w:val="vi-VN"/>
        </w:rPr>
        <w:t>Điều 11. Lập danh sách cấp thẻ bảo hiểm y tế của một số đối tượng</w:t>
      </w:r>
      <w:bookmarkEnd w:id="26"/>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sử dụng lao động lập danh sách tham gia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của nhóm đối tượng quy định tại Điều 1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Cơ sở giáo dục, cơ sở giáo dục nghề nghiệp có trách nhiệm lập danh sách tham gia bảo hiểm y tế của các đối tượng thuộc phạm vi quản lý theo q</w:t>
      </w:r>
      <w:r w:rsidRPr="00B61392">
        <w:rPr>
          <w:rFonts w:ascii="Arial" w:eastAsia="Times New Roman" w:hAnsi="Arial" w:cs="Arial"/>
          <w:color w:val="000000"/>
          <w:sz w:val="28"/>
          <w:szCs w:val="18"/>
        </w:rPr>
        <w:t>u</w:t>
      </w:r>
      <w:r w:rsidRPr="00B61392">
        <w:rPr>
          <w:rFonts w:ascii="Arial" w:eastAsia="Times New Roman" w:hAnsi="Arial" w:cs="Arial"/>
          <w:color w:val="000000"/>
          <w:sz w:val="28"/>
          <w:szCs w:val="18"/>
          <w:lang w:val="vi-VN"/>
        </w:rPr>
        <w:t>y định tại khoản 15 Điều 3, khoản 3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Các đơn vị thuộc Bộ Quốc phòng, Bộ Công an có trách nhiệm lập danh sách tham gia bảo hiểm y tế của các đối tượng thuộc phạm vi quản lý quy định tại khoản 1 Điều 1, khoản 13 Điều 3 và Điều 6 Nghị định này và theo hướng dẫn của Bộ Quốc phòng, Bộ Công an.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Đối với người đã hiến bộ phận cơ thể theo quy định của pháp luật, cơ quan bảo hiểm xã hội căn cứ giấy ra viện do cơ sở khám bệnh, chữa bệnh nơi người hiến bộ phận cơ thể cấp cho đối tượng này để cấp thẻ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Ủy ban nhân dân xã có trách nhiệm lập danh sách đối tượng quy định tại Điều 2; các khoản 1, 2, 3, 4, 5, 6, 7, 8, 9, 10, 11, 12, 16 và 17 Điều 3; khoản 1, 2 và 4 Điều 4 và Điều 5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Danh sách đối tượng tham gia bảo hiểm y tế được lập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2 và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3 Phụ lục ban hành kèm theo Nghị định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7" w:name="dieu_12"/>
      <w:r w:rsidRPr="00B61392">
        <w:rPr>
          <w:rFonts w:ascii="Arial" w:eastAsia="Times New Roman" w:hAnsi="Arial" w:cs="Arial"/>
          <w:b/>
          <w:bCs/>
          <w:color w:val="000000"/>
          <w:sz w:val="28"/>
          <w:szCs w:val="18"/>
          <w:lang w:val="vi-VN"/>
        </w:rPr>
        <w:t>Điều 12. Thẻ bảo hiểm y tế</w:t>
      </w:r>
      <w:bookmarkEnd w:id="27"/>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Thẻ bảo hiểm y tế do cơ quan bảo hiểm xã hội phát hành, phản ánh được các thông tin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1. Thông tin cá nhân của người tham gia bảo hiểm y tế, bao gồm: Họ và tên; giới tính; ngày tháng năm sinh; địa chỉ nơi cư trú hoặc nơi làm việc.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Mức hưởng bảo hiểm y tế theo quy định tại Điều 14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Thời điểm thẻ bảo hiểm y tế có giá trị sử dụng.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Nơi đăng ký khám bệnh, chữa bệnh bảo hiểm y tế ban đầu.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Thời gian tham gia bảo hiểm y tế 05 năm liên tục trở lên đối với đối tượng phải cùng chi trả chi phí khám bệnh, chữa bệnh. Thời gian tham gia bảo hiểm y tế liên tục là thời gian sử dụng ghi trên thẻ bảo hiểm y tế lần sau nối tiếp lần trước; trường hợp gián đoạn tối đa không quá 03 tháng.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Người được cơ quan có thẩm quyền cử đi công tác, học tập, làm việc hoặc theo chế độ phu nhân, phu quân hoặc con đẻ, con nuôi hợp pháp dưới 18 tuổi đi theo bố hoặc mẹ công tác nhiệm kỳ tại cơ quan Việt Nam ở nước ngoài thì thời gian ở nước ngoài được tính là thời gian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Người lao động khi đi lao động ở nước ngoài thì thời gian đã tham gia bảo hiểm y tế trước khi đi lao động ở nước ngoài được tính là thời gian đã tham gia bảo hiểm y tế nếu tham gia bảo hiểm y tế khi về nước trong thời gian 30 ngày kể từ ngày nhập cảnh.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Người lao động trong thời gian làm thủ tục chờ hưởng chế độ trợ cấp thất nghiệp theo quy định của Luật việc làm thì thời gian đã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trước đó được tính là thời gian đã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Đối tượng quy định tại </w:t>
      </w:r>
      <w:bookmarkStart w:id="28" w:name="dc_6"/>
      <w:r w:rsidRPr="00B61392">
        <w:rPr>
          <w:rFonts w:ascii="Arial" w:eastAsia="Times New Roman" w:hAnsi="Arial" w:cs="Arial"/>
          <w:color w:val="000000"/>
          <w:sz w:val="28"/>
          <w:szCs w:val="18"/>
          <w:lang w:val="vi-VN"/>
        </w:rPr>
        <w:t>điểm a khoản 3 Điều 12 của Luật bảo hiểm y tế</w:t>
      </w:r>
      <w:bookmarkEnd w:id="28"/>
      <w:r w:rsidRPr="00B61392">
        <w:rPr>
          <w:rFonts w:ascii="Arial" w:eastAsia="Times New Roman" w:hAnsi="Arial" w:cs="Arial"/>
          <w:color w:val="000000"/>
          <w:sz w:val="28"/>
          <w:szCs w:val="18"/>
          <w:lang w:val="vi-VN"/>
        </w:rPr>
        <w:t> khi nghỉ hưu, xuất ngũ, chuyển ngành hoặc thôi việc, nếu thời gian học tập, công tác trong quân đội nhân dân, công an nhân dân và tổ chức cơ yếu chưa tham gia bảo hiểm y tế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thời gian đó được tính là thời gian tham gia bảo hiểm y tế liên tục.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Ảnh của người tham bảo hiểm y tế (trừ trẻ em dưới 6 tuổi) đối với trường hợp người tham gia bảo hiểm y tế không có giấy tờ xác nhận nhân thân có ảnh do cơ quan, tổ chức có thẩm quyền cấp hoặc Giấy xác nhận của Công an cấp xã hoặc giấy tờ khác có xác nhận của cơ sở giáo dục, cơ sở giáo dục nghề nghiệp nơi quản lý học sinh, sinh viên, hoặc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tờ chứng minh nhân thân hợp pháp khác.</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29" w:name="dieu_13"/>
      <w:r w:rsidRPr="00B61392">
        <w:rPr>
          <w:rFonts w:ascii="Arial" w:eastAsia="Times New Roman" w:hAnsi="Arial" w:cs="Arial"/>
          <w:b/>
          <w:bCs/>
          <w:color w:val="000000"/>
          <w:sz w:val="28"/>
          <w:szCs w:val="18"/>
          <w:lang w:val="vi-VN"/>
        </w:rPr>
        <w:t>Điều 13. Thời hạn thẻ bảo hiểm y tế có giá trị sử dụng</w:t>
      </w:r>
      <w:bookmarkEnd w:id="2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Đối với đối tượng quy định tại khoản 6 Điều 2, thẻ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có giá trị sử dụng t</w:t>
      </w:r>
      <w:r w:rsidRPr="00B61392">
        <w:rPr>
          <w:rFonts w:ascii="Arial" w:eastAsia="Times New Roman" w:hAnsi="Arial" w:cs="Arial"/>
          <w:color w:val="000000"/>
          <w:sz w:val="28"/>
          <w:szCs w:val="18"/>
        </w:rPr>
        <w:t>ừ</w:t>
      </w:r>
      <w:r w:rsidRPr="00B61392">
        <w:rPr>
          <w:rFonts w:ascii="Arial" w:eastAsia="Times New Roman" w:hAnsi="Arial" w:cs="Arial"/>
          <w:color w:val="000000"/>
          <w:sz w:val="28"/>
          <w:szCs w:val="18"/>
          <w:lang w:val="vi-VN"/>
        </w:rPr>
        <w:t> th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ng đ</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 tiên hưởng trợ cấp thất nghiệp ghi trong quyết định hưởng trợ cấp thất nghiệp của cơ quan nhà nước cấp có thẩm quyền.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Đối với đối tượng quy định tại khoản 7 Điều 3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trẻ em sinh trước ngày 30 tháng 9: Thẻ bảo hiểm y tế c</w:t>
      </w:r>
      <w:r w:rsidRPr="00B61392">
        <w:rPr>
          <w:rFonts w:ascii="Arial" w:eastAsia="Times New Roman" w:hAnsi="Arial" w:cs="Arial"/>
          <w:color w:val="000000"/>
          <w:sz w:val="28"/>
          <w:szCs w:val="18"/>
        </w:rPr>
        <w:t>ó </w:t>
      </w:r>
      <w:r w:rsidRPr="00B61392">
        <w:rPr>
          <w:rFonts w:ascii="Arial" w:eastAsia="Times New Roman" w:hAnsi="Arial" w:cs="Arial"/>
          <w:color w:val="000000"/>
          <w:sz w:val="28"/>
          <w:szCs w:val="18"/>
          <w:lang w:val="vi-VN"/>
        </w:rPr>
        <w:t>giá trị sử dụng đến hết ngày 30 tháng 9 của n</w:t>
      </w:r>
      <w:r w:rsidRPr="00B61392">
        <w:rPr>
          <w:rFonts w:ascii="Arial" w:eastAsia="Times New Roman" w:hAnsi="Arial" w:cs="Arial"/>
          <w:color w:val="000000"/>
          <w:sz w:val="28"/>
          <w:szCs w:val="18"/>
        </w:rPr>
        <w:t>ă</w:t>
      </w:r>
      <w:r w:rsidRPr="00B61392">
        <w:rPr>
          <w:rFonts w:ascii="Arial" w:eastAsia="Times New Roman" w:hAnsi="Arial" w:cs="Arial"/>
          <w:color w:val="000000"/>
          <w:sz w:val="28"/>
          <w:szCs w:val="18"/>
          <w:lang w:val="vi-VN"/>
        </w:rPr>
        <w:t>m trẻ đủ 72 tháng tuổi;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b) Trường hợp trẻ sinh sau ngày 30 tháng 9: Thẻ bảo hiểm y tế có giá trị sử dụng đến hết ngày cuối của tháng trẻ đủ 72 tháng tuổi.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Đối với đối tượng quy định tại khoản 8 Điều 3 Nghị định này, thẻ bảo hiểm y tế có giá trị sử dụng từ ngày được hưởng trợ cấp xã hội tại quyết định của Ủy ban nhân dân cấp huyện.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Đối với đối tượng quy định tại khoản 9 Điều 3, đối tượng quy định tại khoản 1 Điều 4 Nghị định </w:t>
      </w:r>
      <w:r w:rsidRPr="00B61392">
        <w:rPr>
          <w:rFonts w:ascii="Arial" w:eastAsia="Times New Roman" w:hAnsi="Arial" w:cs="Arial"/>
          <w:color w:val="000000"/>
          <w:sz w:val="28"/>
          <w:szCs w:val="18"/>
        </w:rPr>
        <w:t>này </w:t>
      </w:r>
      <w:r w:rsidRPr="00B61392">
        <w:rPr>
          <w:rFonts w:ascii="Arial" w:eastAsia="Times New Roman" w:hAnsi="Arial" w:cs="Arial"/>
          <w:color w:val="000000"/>
          <w:sz w:val="28"/>
          <w:szCs w:val="18"/>
          <w:lang w:val="vi-VN"/>
        </w:rPr>
        <w:t>mà được ngân sách nhà nước hỗ trợ 100% mức đóng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thẻ bảo hiểm y tế có giá trị sử dụng từ ngày được xác định tại quyết định phê duyệt danh sách của cơ quan nhà nước có thẩm quyền.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Đối với đối tượng quy định tại khoản 10 Điều 3 Nghị định này, thẻ bảo hiểm y tế có giá trị sử dụng từ ngày được xác định tại Quyết định phê duyệt danh sách của cơ quan nhà nước có thẩm quyền.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Đối với đối tượng quy định tại khoản 14 Điều 3 Nghị định này, thẻ bảo hiểm y tế có giá trị sử dụng ngay sau khi hiến bộ phận cơ thể.</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Đối với đối tượng quy định tại khoản 3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Thẻ bảo hiểm y tế được cấp hằng năm cho học sinh của cơ sở giáo dục phổ thông, trong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Đối với học sinh lớp 1: Giá trị sử dụng bắt đầu từ ngày 01 tháng 10 năm đầu tiên của cấp tiểu học;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Đối với học sinh lớp 12: Thẻ có giá trị sử dụng đến hết ngày 30 tháng 9 của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Thẻ bảo hiểm y tế được cấp hằng năm cho học sinh, sinh viên của cơ sở giáo dục đại học, cơ sở giáo dục nghề nghiệp, trong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Đối với học sinh, sinh viên năm thứ nhất của khóa học: Thẻ có giá trị sử dụng từ ngày nhập học, trừ trường hợp thẻ của học sinh lớp 12 đang còn giá trị sử dụng;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Đối với học sinh, sinh viên năm cuối của khóa học: Thẻ có giá trị sử dụng đến ngày cuối của tháng kết thúc khóa học.</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8. Đối với đối tượng khác, thẻ bảo hiểm y tế có giá trị sử dụng từ ngày người tham gia nộp tiền đóng bảo hiểm y tế. Trường hợp đối tượng quy định tại khoản 4 Điều 4, Điều 5 và 6 Nghị định này tham gia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l</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đ</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 hoặc tham gia không liên tục từ 03 tháng trở lên trong năm tài chính thì thẻ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có thời hạn sử dụng là 12 tháng kể từ ngày thẻ bảo hiểm y tế có giá trị sử dụng theo quy định tại </w:t>
      </w:r>
      <w:bookmarkStart w:id="30" w:name="dc_7"/>
      <w:r w:rsidRPr="00B61392">
        <w:rPr>
          <w:rFonts w:ascii="Arial" w:eastAsia="Times New Roman" w:hAnsi="Arial" w:cs="Arial"/>
          <w:color w:val="000000"/>
          <w:sz w:val="28"/>
          <w:szCs w:val="18"/>
          <w:lang w:val="vi-VN"/>
        </w:rPr>
        <w:t>điểm c khoản 3 Điều 16 của Luật bảo hiểm y tế</w:t>
      </w:r>
      <w:bookmarkEnd w:id="30"/>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9. Giá trị sử dụng của thẻ bảo hiểm y tế quy định tại Điều này tương ứng số tiền đóng bảo hiểm y tế theo quy định, trừ đối tượng là trẻ em dưới 6 tuổi.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31" w:name="chuong_4"/>
      <w:r w:rsidRPr="00B61392">
        <w:rPr>
          <w:rFonts w:ascii="Arial" w:eastAsia="Times New Roman" w:hAnsi="Arial" w:cs="Arial"/>
          <w:b/>
          <w:bCs/>
          <w:color w:val="000000"/>
          <w:sz w:val="28"/>
          <w:szCs w:val="18"/>
          <w:lang w:val="vi-VN"/>
        </w:rPr>
        <w:lastRenderedPageBreak/>
        <w:t>Chương IV</w:t>
      </w:r>
      <w:bookmarkEnd w:id="31"/>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32" w:name="chuong_4_name"/>
      <w:r w:rsidRPr="00B61392">
        <w:rPr>
          <w:rFonts w:ascii="Arial" w:eastAsia="Times New Roman" w:hAnsi="Arial" w:cs="Arial"/>
          <w:b/>
          <w:bCs/>
          <w:color w:val="000000"/>
          <w:sz w:val="28"/>
          <w:szCs w:val="18"/>
          <w:lang w:val="vi-VN"/>
        </w:rPr>
        <w:t>MỨC HƯỞNG, THỦ TỤC KHÁM BỆNH, CHỮA BỆNH BẢO HIỂM Y TẾ</w:t>
      </w:r>
      <w:bookmarkEnd w:id="32"/>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33" w:name="dieu_14"/>
      <w:r w:rsidRPr="00B61392">
        <w:rPr>
          <w:rFonts w:ascii="Arial" w:eastAsia="Times New Roman" w:hAnsi="Arial" w:cs="Arial"/>
          <w:b/>
          <w:bCs/>
          <w:color w:val="000000"/>
          <w:sz w:val="28"/>
          <w:szCs w:val="18"/>
          <w:lang w:val="vi-VN"/>
        </w:rPr>
        <w:t>Điều 14. Mức hưởng bảo hiểm y tế đối với các trường hợp quy định tại </w:t>
      </w:r>
      <w:bookmarkStart w:id="34" w:name="dc_8"/>
      <w:bookmarkEnd w:id="33"/>
      <w:bookmarkEnd w:id="34"/>
      <w:r w:rsidRPr="00B61392">
        <w:rPr>
          <w:rFonts w:ascii="Arial" w:eastAsia="Times New Roman" w:hAnsi="Arial" w:cs="Arial"/>
          <w:b/>
          <w:bCs/>
          <w:color w:val="000000"/>
          <w:sz w:val="28"/>
          <w:szCs w:val="18"/>
          <w:lang w:val="vi-VN"/>
        </w:rPr>
        <w:t>khoản 1 và khoản 7 Điều 22 của Luật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tham gia bảo hiểm y tế khi đi khám bệnh, chữa bệnh theo quy định tại các </w:t>
      </w:r>
      <w:bookmarkStart w:id="35" w:name="dc_9"/>
      <w:r w:rsidRPr="00B61392">
        <w:rPr>
          <w:rFonts w:ascii="Arial" w:eastAsia="Times New Roman" w:hAnsi="Arial" w:cs="Arial"/>
          <w:color w:val="000000"/>
          <w:sz w:val="28"/>
          <w:szCs w:val="18"/>
          <w:lang w:val="vi-VN"/>
        </w:rPr>
        <w:t>Điều 26, 27 và 28 của Luật bảo hiểm y tế</w:t>
      </w:r>
      <w:bookmarkEnd w:id="35"/>
      <w:r w:rsidRPr="00B61392">
        <w:rPr>
          <w:rFonts w:ascii="Arial" w:eastAsia="Times New Roman" w:hAnsi="Arial" w:cs="Arial"/>
          <w:color w:val="000000"/>
          <w:sz w:val="28"/>
          <w:szCs w:val="18"/>
          <w:lang w:val="vi-VN"/>
        </w:rPr>
        <w:t>; </w:t>
      </w:r>
      <w:bookmarkStart w:id="36" w:name="dc_10"/>
      <w:r w:rsidRPr="00B61392">
        <w:rPr>
          <w:rFonts w:ascii="Arial" w:eastAsia="Times New Roman" w:hAnsi="Arial" w:cs="Arial"/>
          <w:color w:val="000000"/>
          <w:sz w:val="28"/>
          <w:szCs w:val="18"/>
          <w:lang w:val="vi-VN"/>
        </w:rPr>
        <w:t>khoản 4 và 5 Điều 22 của Luật bảo hiểm y tế</w:t>
      </w:r>
      <w:bookmarkEnd w:id="36"/>
      <w:r w:rsidRPr="00B61392">
        <w:rPr>
          <w:rFonts w:ascii="Arial" w:eastAsia="Times New Roman" w:hAnsi="Arial" w:cs="Arial"/>
          <w:color w:val="000000"/>
          <w:sz w:val="28"/>
          <w:szCs w:val="18"/>
          <w:lang w:val="vi-VN"/>
        </w:rPr>
        <w:t> thì được quỹ bảo hiểm y tế thanh toán chi phí khám bệnh, chữa bệnh trong phạm vi được hưởng với mức hưởng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100% chi phí khám bệnh, chữa bệnh đối với đối tượng quy định tại các khoản 3, 4, 8, 9, 11 và 17 Điều 3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100% chi phí khám bệnh, chữa bệnh và không áp dụng giới hạn tỷ lệ thanh toán thuốc, hóa chất, vật tư y tế và dịch vụ kỹ thuật theo quy định của Bộ trưởng Bộ Y tế đối với: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Người hoạt động cách mạng trước ngày 01 tháng 01 năm 1945;</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Người hoạt động cách mạng từ ngày 01 tháng 01 năm 1945 đến ngày khởi nghĩa tháng Tám năm 1945;</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Bà mẹ Việt Nam anh hùng;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Thương binh, người hưởng chính sách như thương binh, thương binh loại B, bệnh binh suy giảm khả năng lao động từ 81% trở lên;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Thương binh, người hưởng chính sách như thương binh, thương binh loại B, bệnh binh khi điều trị vết thương, bệnh tật tái phát;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Người hoạt động kháng chiến bị nhiễm chất độc hóa học có tỷ lệ suy giảm khả năng lao động từ 81 % trở lên;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Trẻ em dưới 6 tuổi.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100% chi phí khám bệnh, chữa bệnh tại tuyến xã;</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100% chi phí khám bệnh, chữa bệnh đối với trường hợp chi phí cho m</w:t>
      </w:r>
      <w:r w:rsidRPr="00B61392">
        <w:rPr>
          <w:rFonts w:ascii="Arial" w:eastAsia="Times New Roman" w:hAnsi="Arial" w:cs="Arial"/>
          <w:color w:val="000000"/>
          <w:sz w:val="28"/>
          <w:szCs w:val="18"/>
        </w:rPr>
        <w:t>ộ</w:t>
      </w:r>
      <w:r w:rsidRPr="00B61392">
        <w:rPr>
          <w:rFonts w:ascii="Arial" w:eastAsia="Times New Roman" w:hAnsi="Arial" w:cs="Arial"/>
          <w:color w:val="000000"/>
          <w:sz w:val="28"/>
          <w:szCs w:val="18"/>
          <w:lang w:val="vi-VN"/>
        </w:rPr>
        <w:t>t l</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khám bệnh, chữa bệnh th</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p hơn 15% mức lương cơ sở;</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100% chi phí khám bệnh, chữa bệnh khi người bệnh có thời gian tham gia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05 năm liên tục trở lên và có số tiền cùng chi trả chi phí khám bệnh, chữa bệnh trong năm lớn hơn 06 tháng lương cơ sở, trừ trường hợp tự đi khám bệnh, chữa bệnh không đúng tuyến;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e) 95% chi phí khám bệnh, chữa bệnh đối với đối tượng quy định tại khoản 1 Điều 2, khoản 12 Điều 3 và khoản 1 và 2 Điều 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g) 80% chi phí khám bệnh, chữa bệnh đối với các đối tượng khác;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h) Người bệnh được cơ sở khám bệnh, chữa bệnh tuyến trên chẩn đoán, chỉ định điều trị và chuyển về để quản lý, theo dõi, cấp phát thu</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 xml:space="preserve">c tại cơ sở khám bệnh, chữa bệnh tuyến xã theo quy định của Bộ trưởng Bộ Y tế thì được quỹ </w:t>
      </w:r>
      <w:r w:rsidRPr="00B61392">
        <w:rPr>
          <w:rFonts w:ascii="Arial" w:eastAsia="Times New Roman" w:hAnsi="Arial" w:cs="Arial"/>
          <w:color w:val="000000"/>
          <w:sz w:val="28"/>
          <w:szCs w:val="18"/>
          <w:lang w:val="vi-VN"/>
        </w:rPr>
        <w:lastRenderedPageBreak/>
        <w:t>b</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o hiểm y tế chi trả trong phạm vi được hưởng và mức hưởng quy định tại điểm a, b, đ, e và g khoản 1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Trường hợp một người thuộc nhiều đối tượng tham gia bảo hiểm y tế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được hưởng quyền lợi bảo hiểm y tế theo đối tượng có mức hưởng cao nh</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t quy định tại khoản 1 Điều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Trường hợp người có thẻ bảo hiểm y tế tự đi khám bệnh, chữa bệnh không đúng tuyến, sau đó được cơ sở nơi tiếp nhận chuyển tuyến đến cơ sở khám bệnh, chữa bệnh khác thì được quỹ bảo hiểm y tế </w:t>
      </w:r>
      <w:r w:rsidRPr="00B61392">
        <w:rPr>
          <w:rFonts w:ascii="Arial" w:eastAsia="Times New Roman" w:hAnsi="Arial" w:cs="Arial"/>
          <w:color w:val="000000"/>
          <w:sz w:val="28"/>
          <w:szCs w:val="18"/>
        </w:rPr>
        <w:t>th</w:t>
      </w:r>
      <w:r w:rsidRPr="00B61392">
        <w:rPr>
          <w:rFonts w:ascii="Arial" w:eastAsia="Times New Roman" w:hAnsi="Arial" w:cs="Arial"/>
          <w:color w:val="000000"/>
          <w:sz w:val="28"/>
          <w:szCs w:val="18"/>
          <w:lang w:val="vi-VN"/>
        </w:rPr>
        <w:t>anh toán chi phí khám bệnh, chữa bệnh theo mức hưởng quy định tại </w:t>
      </w:r>
      <w:bookmarkStart w:id="37" w:name="dc_11"/>
      <w:r w:rsidRPr="00B61392">
        <w:rPr>
          <w:rFonts w:ascii="Arial" w:eastAsia="Times New Roman" w:hAnsi="Arial" w:cs="Arial"/>
          <w:color w:val="000000"/>
          <w:sz w:val="28"/>
          <w:szCs w:val="18"/>
          <w:lang w:val="vi-VN"/>
        </w:rPr>
        <w:t>khoản 3 Điều 22 của Luật bảo hiểm y tế</w:t>
      </w:r>
      <w:bookmarkEnd w:id="37"/>
      <w:r w:rsidRPr="00B61392">
        <w:rPr>
          <w:rFonts w:ascii="Arial" w:eastAsia="Times New Roman" w:hAnsi="Arial" w:cs="Arial"/>
          <w:color w:val="000000"/>
          <w:sz w:val="28"/>
          <w:szCs w:val="18"/>
          <w:lang w:val="vi-VN"/>
        </w:rPr>
        <w:t>, trừ các trường hợp sau: cấp cứu; đang điều trị nội trú được phát hiện bệnh khác ngoài phạm vi chuyên môn của cơ sở khám bệnh, chữa bệnh; tình trạng bệnh di</w:t>
      </w:r>
      <w:r w:rsidRPr="00B61392">
        <w:rPr>
          <w:rFonts w:ascii="Arial" w:eastAsia="Times New Roman" w:hAnsi="Arial" w:cs="Arial"/>
          <w:color w:val="000000"/>
          <w:sz w:val="28"/>
          <w:szCs w:val="18"/>
        </w:rPr>
        <w:t>ễ</w:t>
      </w:r>
      <w:r w:rsidRPr="00B61392">
        <w:rPr>
          <w:rFonts w:ascii="Arial" w:eastAsia="Times New Roman" w:hAnsi="Arial" w:cs="Arial"/>
          <w:color w:val="000000"/>
          <w:sz w:val="28"/>
          <w:szCs w:val="18"/>
          <w:lang w:val="vi-VN"/>
        </w:rPr>
        <w:t>n bi</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vượt quá kh</w:t>
      </w:r>
      <w:r w:rsidRPr="00B61392">
        <w:rPr>
          <w:rFonts w:ascii="Arial" w:eastAsia="Times New Roman" w:hAnsi="Arial" w:cs="Arial"/>
          <w:color w:val="000000"/>
          <w:sz w:val="28"/>
          <w:szCs w:val="18"/>
        </w:rPr>
        <w:t>ả </w:t>
      </w:r>
      <w:r w:rsidRPr="00B61392">
        <w:rPr>
          <w:rFonts w:ascii="Arial" w:eastAsia="Times New Roman" w:hAnsi="Arial" w:cs="Arial"/>
          <w:color w:val="000000"/>
          <w:sz w:val="28"/>
          <w:szCs w:val="18"/>
          <w:lang w:val="vi-VN"/>
        </w:rPr>
        <w:t>năng chuyên môn của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Người tham gia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đăng ký khám bệnh, chữa bệnh ban đ</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 tại trạm y tế tuyến xã gi</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p ranh của tỉnh giáp ranh được quỹ bảo hiểm y tế thanh toán 100% chi phí khám bệnh, chữa bệnh trong phạm vi được hưởng và mức hưởng quy định tại khoản 1 Điều này khi đến khám bệnh, chữa bệnh tại trạm y tế tuyến xã giáp ranh của tỉnh giáp ranh.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38" w:name="khoan_5_14"/>
      <w:r w:rsidRPr="00B61392">
        <w:rPr>
          <w:rFonts w:ascii="Arial" w:eastAsia="Times New Roman" w:hAnsi="Arial" w:cs="Arial"/>
          <w:color w:val="000000"/>
          <w:sz w:val="28"/>
          <w:szCs w:val="18"/>
          <w:shd w:val="clear" w:color="auto" w:fill="FFFF96"/>
          <w:lang w:val="vi-VN"/>
        </w:rPr>
        <w:t>5. Trường hợp chuyển đổi mức hưởng bảo hiểm y tế thì mức hưởng bảo hiểm y tế mới được tính từ thời điểm thẻ bảo hiểm y tế mới có giá trị sử dụng.</w:t>
      </w:r>
      <w:bookmarkEnd w:id="38"/>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39" w:name="dieu_15"/>
      <w:r w:rsidRPr="00B61392">
        <w:rPr>
          <w:rFonts w:ascii="Arial" w:eastAsia="Times New Roman" w:hAnsi="Arial" w:cs="Arial"/>
          <w:b/>
          <w:bCs/>
          <w:color w:val="000000"/>
          <w:sz w:val="28"/>
          <w:szCs w:val="18"/>
          <w:lang w:val="vi-VN"/>
        </w:rPr>
        <w:t>Điều 15. Thủ tục khám bệnh, chữa bệnh bảo hiểm y tế</w:t>
      </w:r>
      <w:bookmarkEnd w:id="3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tham gia bảo hiểm y tế khi đến khám bệnh, chữa bệnh phải xuất trình thẻ bảo hiểm y tế có ảnh; trường hợp thẻ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chưa có ảnh thì phải xuất trình một trong các giấy tờ tùy thân có ảnh do cơ quan, tổ chức có thẩm quyền cấp hoặc Giấy xác nhận của Công an cấp xã hoặc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tờ khác có xác nhận của cơ sở giáo dục nơi quản lý học sinh, sinh viên; các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tờ chứng minh nhân thân hợp pháp khác.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Trẻ em dưới 6 tuổi đến khám bệnh, chữa bệnh chỉ phải xuất trình thẻ bảo hiểm y tế. Trường hợp trẻ chưa được cấp thẻ bảo hiểm y tế thì phải xuất trình bản sao giấy chứng sinh hoặc bản sao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khai sinh; trường hợp phải điều trị ngay sau khi sinh mà chưa có giấy chứng sinh thì thủ trưởng cơ sở khám bệnh, chữa bệnh và cha hoặc mẹ hoặc người giám hộ của trẻ ký xác nhận vào hồ sơ bệnh án để làm căn cứ thanh toán theo quy định tại khoản 1 Điều 27 Nghị định này và chịu trách nhiệm về việc xác nhận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Người tham gia bảo hiểm y tế trong thời gian chờ cấp lại thẻ, đổi thẻ bảo hiểm y tế khi đến khám bệnh, chữa bệnh phải xuất trình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hẹn cấp lại thẻ, đ</w:t>
      </w:r>
      <w:r w:rsidRPr="00B61392">
        <w:rPr>
          <w:rFonts w:ascii="Arial" w:eastAsia="Times New Roman" w:hAnsi="Arial" w:cs="Arial"/>
          <w:color w:val="000000"/>
          <w:sz w:val="28"/>
          <w:szCs w:val="18"/>
        </w:rPr>
        <w:t>ổ</w:t>
      </w:r>
      <w:r w:rsidRPr="00B61392">
        <w:rPr>
          <w:rFonts w:ascii="Arial" w:eastAsia="Times New Roman" w:hAnsi="Arial" w:cs="Arial"/>
          <w:color w:val="000000"/>
          <w:sz w:val="28"/>
          <w:szCs w:val="18"/>
          <w:lang w:val="vi-VN"/>
        </w:rPr>
        <w:t>i thẻ bảo hiểm y tế do cơ quan bảo hiểm xã hội hoặc tổ chức, cá nhân được cơ quan bảo hiểm xã hội ủy quyền tiếp nhận hồ sơ cấp lại thẻ, đổi thẻ cấp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4 Phụ lục ban hành kèm theo Nghị định này và một loại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tờ chứng minh về nhân thân của người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4. Người đã hiến bộ phận cơ thể đến khám bệnh, chữa bệnh phải xuất trình các giấy tờ quy định tại khoản 1 hoặc khoản 3 Điều này. Trường hợp phải điều trị ngay sau khi hiến thì thủ trưởng cơ sở khám bệnh, chữa bệnh nơi lấy bộ phận cơ thể và người bệnh hoặc thân nhân của người bệnh ký xác nhận vào hồ sơ bệnh án để làm căn cứ thanh toán theo quy định tại khoản 2 Điều 27 Nghị định này và chịu trách nhiệm về việc xác nhận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Trường hợp chuyển tuyến khám bệnh, chữa bệnh, người tham gia bảo hiểm y tế phải xuất trình hồ sơ chuyển tuyến của cơ sở khám bệnh, chữa bệnh và giấy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tuyến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6 Phụ lục ban hành kèm theo Nghị định này. Trường hợp giấy chuyển tuyến có giá trị sử dụng đến h</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t ngày 31 th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ng 12 nhưng đợt điều trị chưa kết thúc thì được sử dụng giấy chuyển tuyến đó đến hết đợt điều trị.</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Trường hợp khám lại theo yêu cầu điều trị, người tham gia bảo hiểm y tế phải có giấy hẹn khám lại của cơ sở khám bệnh, chữa bệnh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w:t>
      </w:r>
      <w:r w:rsidRPr="00B61392">
        <w:rPr>
          <w:rFonts w:ascii="Arial" w:eastAsia="Times New Roman" w:hAnsi="Arial" w:cs="Arial"/>
          <w:color w:val="000000"/>
          <w:sz w:val="28"/>
          <w:szCs w:val="18"/>
        </w:rPr>
        <w:t>ố </w:t>
      </w:r>
      <w:r w:rsidRPr="00B61392">
        <w:rPr>
          <w:rFonts w:ascii="Arial" w:eastAsia="Times New Roman" w:hAnsi="Arial" w:cs="Arial"/>
          <w:color w:val="000000"/>
          <w:sz w:val="28"/>
          <w:szCs w:val="18"/>
          <w:lang w:val="vi-VN"/>
        </w:rPr>
        <w:t>5 Phụ lục ban hành kèm theo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Trường hợp cấp cứu, người tham gia bảo hiểm y tế được đến khám bệnh, chữa bệnh tại bất kỳ cơ sở khám bệnh, chữa bệnh nào và phải xuất trình các giấy tờ quy định tại khoản 1 hoặc khoản 2 hoặc khoản 3 Điều này trước khi ra viện. Khi hết giai đoạn cấp cứu, người bệnh được cơ sở khám bệnh, chữa bệnh làm thủ tục chuyển đến khoa, phòng điều tr</w:t>
      </w:r>
      <w:r w:rsidRPr="00B61392">
        <w:rPr>
          <w:rFonts w:ascii="Arial" w:eastAsia="Times New Roman" w:hAnsi="Arial" w:cs="Arial"/>
          <w:color w:val="000000"/>
          <w:sz w:val="28"/>
          <w:szCs w:val="18"/>
        </w:rPr>
        <w:t>ị </w:t>
      </w:r>
      <w:r w:rsidRPr="00B61392">
        <w:rPr>
          <w:rFonts w:ascii="Arial" w:eastAsia="Times New Roman" w:hAnsi="Arial" w:cs="Arial"/>
          <w:color w:val="000000"/>
          <w:sz w:val="28"/>
          <w:szCs w:val="18"/>
          <w:lang w:val="vi-VN"/>
        </w:rPr>
        <w:t>khác tại cơ sở khám bệnh, chữa bệnh đó để tiếp tục theo dõi, điều </w:t>
      </w:r>
      <w:r w:rsidRPr="00B61392">
        <w:rPr>
          <w:rFonts w:ascii="Arial" w:eastAsia="Times New Roman" w:hAnsi="Arial" w:cs="Arial"/>
          <w:color w:val="000000"/>
          <w:sz w:val="28"/>
          <w:szCs w:val="18"/>
        </w:rPr>
        <w:t>tr</w:t>
      </w:r>
      <w:r w:rsidRPr="00B61392">
        <w:rPr>
          <w:rFonts w:ascii="Arial" w:eastAsia="Times New Roman" w:hAnsi="Arial" w:cs="Arial"/>
          <w:color w:val="000000"/>
          <w:sz w:val="28"/>
          <w:szCs w:val="18"/>
          <w:lang w:val="vi-VN"/>
        </w:rPr>
        <w:t>ị hoặc chuyển tuyến đến cơ sở khám bệnh, chữa bệnh khác thì được xác định là đúng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Cơ sở khám bệnh, chữa bệnh không có hợp đồng khám bệnh, chữa bệnh bảo hiểm y tế có trách nhiệm cung cấp cho người bệnh khi ra viện các giấy tờ, chứng từ hợp lệ liên quan đến chi phí khám bệnh, chữa bệnh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người bệnh thanh toán trực tiếp với cơ quan bảo hiểm xã hội theo quy định tại các Điều 28, 29 và 30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Người tham gia bảo hiểm y tế trong thời gian đi công tác, làm việc lưu động, học tập trung theo các hình thức đào tạo, chương trình đào tạo, tạm trú được khám bệnh, chữa bệnh ban đầu tại cơ sở khám bệnh, chữa bệnh cùng tuyến hoặc tương đương với cơ sở đăng ký khám bệnh, chữa bệnh ban đầu ghi trên thẻ bảo hiểm y tế và phải xuất trình các giấy tờ quy định tại khoản 1 hoặc khoản 2 hoặc khoản 3 Điều này và một trong các giấy tờ sau đây (bản chính hoặc bản chụp): giấy công tác, quyết định cử đi học, thẻ học sinh, sinh viên, giấy tờ chứng minh đăng ký tạm trú, giấy chuyển trường.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xml:space="preserve">8. Cơ sở khám bệnh, chữa bệnh, cơ quan bảo hiểm xã hội không được quy định thêm thủ tục khám bệnh, chữa bệnh bảo hiểm y tế ngoài các thủ tục quy định tại Điều này. Trường hợp cơ sở khám bệnh, chữa bệnh, cơ quan bảo hiểm xã hội cần sao chụp thẻ bảo hiểm y tế, các giấy tờ liên quan đến khám </w:t>
      </w:r>
      <w:r w:rsidRPr="00B61392">
        <w:rPr>
          <w:rFonts w:ascii="Arial" w:eastAsia="Times New Roman" w:hAnsi="Arial" w:cs="Arial"/>
          <w:color w:val="000000"/>
          <w:sz w:val="28"/>
          <w:szCs w:val="18"/>
          <w:lang w:val="vi-VN"/>
        </w:rPr>
        <w:lastRenderedPageBreak/>
        <w:t>bệnh, chữa bệnh của người bệnh để phục vụ cho công tác quản lý thì phải tự sao chụp, không được yêu c</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 người bệnh sao chụp hoặc chi trả cho khoản chi phí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0" w:name="chuong_5"/>
      <w:r w:rsidRPr="00B61392">
        <w:rPr>
          <w:rFonts w:ascii="Arial" w:eastAsia="Times New Roman" w:hAnsi="Arial" w:cs="Arial"/>
          <w:b/>
          <w:bCs/>
          <w:color w:val="000000"/>
          <w:sz w:val="28"/>
          <w:szCs w:val="18"/>
          <w:lang w:val="vi-VN"/>
        </w:rPr>
        <w:t>Chương V</w:t>
      </w:r>
      <w:bookmarkEnd w:id="40"/>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41" w:name="chuong_5_name"/>
      <w:r w:rsidRPr="00B61392">
        <w:rPr>
          <w:rFonts w:ascii="Arial" w:eastAsia="Times New Roman" w:hAnsi="Arial" w:cs="Arial"/>
          <w:b/>
          <w:bCs/>
          <w:color w:val="000000"/>
          <w:sz w:val="28"/>
          <w:szCs w:val="18"/>
          <w:lang w:val="vi-VN"/>
        </w:rPr>
        <w:t>HỢP ĐỒNG KHÁM BỆNH, CHỮA BỆNH BẢO HIỂM Y TẾ</w:t>
      </w:r>
      <w:bookmarkEnd w:id="41"/>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2" w:name="dieu_16"/>
      <w:r w:rsidRPr="00B61392">
        <w:rPr>
          <w:rFonts w:ascii="Arial" w:eastAsia="Times New Roman" w:hAnsi="Arial" w:cs="Arial"/>
          <w:b/>
          <w:bCs/>
          <w:color w:val="000000"/>
          <w:sz w:val="28"/>
          <w:szCs w:val="18"/>
          <w:lang w:val="vi-VN"/>
        </w:rPr>
        <w:t>Điều 16. Hồ sơ ký hợp đồng khám bệnh, chữa bệnh bảo hiểm y tế</w:t>
      </w:r>
      <w:bookmarkEnd w:id="42"/>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Trường hợp ký hợp đồng khám bệnh, chữa bệnh lần đầu, hồ sơ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Công văn đề nghị ký hợp đồng của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Bản sao giấy phép hoạt động khám bệnh, chữa bệnh do cơ quan nhà nước có thẩm quy</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n c</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p cho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Bản chụp có đóng dấu của cơ sở đối với quyết định phân hạng bệnh viện của cấp có thẩm quyền (n</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u có) hoặc quyết định về tuyến chuyên môn kỹ thuật của cấp có thẩm quyền đối với cơ sở khám bệnh, chữa bệnh ngoài công lập;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Danh mục dịch vụ kỹ thuật y tế, danh mục thuốc, hóa chất, vật tư y tế được cấp có thẩm quyền phê duyệt (bằng văn bản hoặc bản điện tử).</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Trường hợp cơ sở khám bệnh, chữa bệnh được cơ quan có thẩm quyền phê duyệt bổ sung chức năng, nhiệm vụ, phạm vi chuyên môn, hạng bệnh viện, cơ sở khám bệnh, chữa bệnh có trách nhiệm thông báo cho cơ quan bảo hiểm xã hội để bổ sung vào hợp đồng khám bệnh, chữa bệnh bảo hiểm y tế. Trong thời hạn 10 ngày làm việc kể từ ngày nhận được văn bản phê duyệt do cơ sở khám bệnh chữa bệnh gửi đến, cơ quan bảo hiểm xã hội có trách nhiệm hoàn thành việc ký kết b</w:t>
      </w:r>
      <w:r w:rsidRPr="00B61392">
        <w:rPr>
          <w:rFonts w:ascii="Arial" w:eastAsia="Times New Roman" w:hAnsi="Arial" w:cs="Arial"/>
          <w:color w:val="000000"/>
          <w:sz w:val="28"/>
          <w:szCs w:val="18"/>
        </w:rPr>
        <w:t>ổ </w:t>
      </w:r>
      <w:r w:rsidRPr="00B61392">
        <w:rPr>
          <w:rFonts w:ascii="Arial" w:eastAsia="Times New Roman" w:hAnsi="Arial" w:cs="Arial"/>
          <w:color w:val="000000"/>
          <w:sz w:val="28"/>
          <w:szCs w:val="18"/>
          <w:lang w:val="vi-VN"/>
        </w:rPr>
        <w:t>sung phụ lục hợp đồng hoặc giao kết hợp đồng mới.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3" w:name="dieu_17"/>
      <w:r w:rsidRPr="00B61392">
        <w:rPr>
          <w:rFonts w:ascii="Arial" w:eastAsia="Times New Roman" w:hAnsi="Arial" w:cs="Arial"/>
          <w:b/>
          <w:bCs/>
          <w:color w:val="000000"/>
          <w:sz w:val="28"/>
          <w:szCs w:val="18"/>
          <w:lang w:val="vi-VN"/>
        </w:rPr>
        <w:t>Điều 17. Nội dung hợp đồng, điều kiện ký hợp đồng khám bệnh, chữa bệnh bảo hiểm y tế đối với cơ sở khám bệnh, chữa bệnh</w:t>
      </w:r>
      <w:bookmarkEnd w:id="4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Nội dung hợp đồng khám bệnh, chữa bệnh bảo hiểm y tế được lập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7 Phụ lục ban hành kèm theo Nghị định này. 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Điều kiện để ký hợp đồng khám bệnh, chữa bệnh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với cơ sở khám bệnh, chữa bệnh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Có đủ điều kiện hoạt động khám bệnh, chữa bệnh theo quy định của pháp luật về khám bệnh, chữa bệnh và đã được cơ quan có thẩm quyền cấp gi</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y phép hoạt động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Đảm bảo việc cung ứng thuốc, hóa chất, vật tư y tế phù hợp với phạm vi hoạt động chuyên môn của cơ sở khám bệnh, chữa bệnh.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4" w:name="dieu_18"/>
      <w:r w:rsidRPr="00B61392">
        <w:rPr>
          <w:rFonts w:ascii="Arial" w:eastAsia="Times New Roman" w:hAnsi="Arial" w:cs="Arial"/>
          <w:b/>
          <w:bCs/>
          <w:color w:val="000000"/>
          <w:sz w:val="28"/>
          <w:szCs w:val="18"/>
          <w:lang w:val="vi-VN"/>
        </w:rPr>
        <w:t>Điều 18. Ký hợp đồng khám bệnh, chữa bệnh bảo hiểm y tế</w:t>
      </w:r>
      <w:bookmarkEnd w:id="44"/>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1. Trường hợp ký hợp đồng khám bệnh, chữa bệnh lần đầu: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Cơ sở khám bệnh, chữa bệnh gửi 01 bộ hồ sơ theo quy định tại Điều 16 Nghị định này đến cơ quan bảo hiểm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Trong thời hạn 30 ngày, kể từ ngày nhận đủ hồ sơ hợp lệ (theo ngày ghi trên dấu công văn đến), cơ quan bảo hiểm xã hội phải thực hiện xong việc xem xét hồ sơ và ký hợp đồng. Trường hợp không đồng ý ký hợp đồng khám bệnh, chữa bệnh bảo hiểm y tế thì phải có văn bản trả lời và nêu rõ lý do.</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Thời hạn có hiệu lực của hợp đồng khám bệnh,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Thời hạn của hợp đồng từ ngày 01 tháng 01 đến hết ngày 31 tháng 12 của năm, tối đa không quá 36 tháng;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Đối với hợp đồng ký lần đầu, thời hạn của hợp đồng được tính kể từ ngày ký đến hết ngày 31 tháng 12 của năm thời hạn hợp đồng hết hiệu lực, tối đa không quá 36 tháng;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Trường hợp ký hợp đồng khám bệnh, chữa bệnh bảo hiểm y tế hằng năm, cơ sở khám bệnh, chữa bệnh và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hoàn thành việc ký hợp đồng năm sau trước ngày 31 tháng 12 của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Trước khi hợp đồng hết hiệu lực 10 ngày, nếu cơ sở khám bệnh, chữa bệnh và cơ quan bảo hiểm xã hội thỏa thuận gia hạn và thỏa thuận tiếp tục thực hiện hợp đồng bằng một phụ lục hợp đồng thì phụ lục đó có giá trị pháp lý, trừ khi có thỏa thuận khác.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Các khoản chi phí khám bệnh, chữa bệnh đối với trường hợp người tham gia bảo hiểm y tế đến khám bệnh, chữa bệnh trước ngày 01 tháng 01 nhưng ra viện kể từ ngày 01 tháng 01 thì thực hiện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cơ sở khám bệnh, chữa bệnh tiếp tục ký hợp đồng khám bệnh, chữa bệnh bảo hiểm y tế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tính vào chi phí khám bệnh, chữa bệnh năm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Trường hợp cơ sở khám bệnh, chữa bệnh không tiếp tục ký hợp đồng khám bệnh, chữa bệnh bảo hiểm y tế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tính vào chi phí khám bệnh, chữa bệnh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Hợp đồng khám bệnh, chữa bệnh bảo hiểm y tế phải quy định rõ phương thức thanh toán chi phí khám bệnh, chữa bệnh bảo hiểm y tế phù hợp với điều kiện của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Các bên có trách nhiệm bảo đảm quyền lợi của người bệnh có thẻ bảo hiểm y tế theo quy định của pháp luật về bảo hiểm y tế và không làm gián đoạn việc khám bệnh, chữa bệnh đối với người bệnh có thẻ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5" w:name="dieu_19"/>
      <w:r w:rsidRPr="00B61392">
        <w:rPr>
          <w:rFonts w:ascii="Arial" w:eastAsia="Times New Roman" w:hAnsi="Arial" w:cs="Arial"/>
          <w:b/>
          <w:bCs/>
          <w:color w:val="000000"/>
          <w:sz w:val="28"/>
          <w:szCs w:val="18"/>
          <w:lang w:val="vi-VN"/>
        </w:rPr>
        <w:t>Điều 19. Hợp đồng khám bệnh, chữa bệnh bảo hiểm y tế tại trạm y tế xã, phường, nhà hộ sinh công lập, phòng khám đa khoa khu vực, cơ sở khám bệnh, chữa bệnh của cơ quan, đơn vị, trường học</w:t>
      </w:r>
      <w:bookmarkEnd w:id="4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1. Đối với trạm y tế xã, phường, nhà hộ sinh công lập và phòng khám đa khoa khu vực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Cơ quan bảo hiểm xã hội ký hợp đồng với trung tâm y tế huyện hoặc bệnh viện huyện hoặc cơ sở khám bệnh, chữa bệnh khác do Sở Y tế phê duyệt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thực hiện khám bệnh, chữa bệnh tại trạm y tế xã, phường, nhà hộ sinh công lập, phòng khám đa khoa khu vực cho người tham gia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Cơ sở khám bệnh, chữa bệnh ký hợp đồng khám bệnh, chữa bệnh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quy định tại </w:t>
      </w:r>
      <w:r w:rsidRPr="00B61392">
        <w:rPr>
          <w:rFonts w:ascii="Arial" w:eastAsia="Times New Roman" w:hAnsi="Arial" w:cs="Arial"/>
          <w:color w:val="000000"/>
          <w:sz w:val="28"/>
          <w:szCs w:val="18"/>
        </w:rPr>
        <w:t>điểm</w:t>
      </w:r>
      <w:r w:rsidRPr="00B61392">
        <w:rPr>
          <w:rFonts w:ascii="Arial" w:eastAsia="Times New Roman" w:hAnsi="Arial" w:cs="Arial"/>
          <w:color w:val="000000"/>
          <w:sz w:val="28"/>
          <w:szCs w:val="18"/>
          <w:lang w:val="vi-VN"/>
        </w:rPr>
        <w:t> a khoản này có trách nhiệm cung ứng thuốc, hóa chất, vật tư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cho trạm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xã, phường, nhà hộ sinh công lập, phòng khám đa khoa khu vực và thanh toán chi phí sử dụng giường bệnh (nếu có) và dịch vụ kỹ thuật y tế thực hiện trong phạm vi chuyên môn; đồng thời theo dõi, giám sát và tổng hợp để thanh toán với cơ quan bảo hiểm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Đối với cơ sở khám bệnh, chữa bệnh của cơ quan, đơn vị, trường học (trừ cơ quan, đơn vị, trường học được cấp kinh phí khám bệnh, chữa bệnh trong cô</w:t>
      </w:r>
      <w:r w:rsidRPr="00B61392">
        <w:rPr>
          <w:rFonts w:ascii="Arial" w:eastAsia="Times New Roman" w:hAnsi="Arial" w:cs="Arial"/>
          <w:color w:val="000000"/>
          <w:sz w:val="28"/>
          <w:szCs w:val="18"/>
        </w:rPr>
        <w:t>n</w:t>
      </w:r>
      <w:r w:rsidRPr="00B61392">
        <w:rPr>
          <w:rFonts w:ascii="Arial" w:eastAsia="Times New Roman" w:hAnsi="Arial" w:cs="Arial"/>
          <w:color w:val="000000"/>
          <w:sz w:val="28"/>
          <w:szCs w:val="18"/>
          <w:lang w:val="vi-VN"/>
        </w:rPr>
        <w:t>g tác chăm sóc sức khỏe ban đầu theo quy định khoản 1 Điều 34 Nghị định này), c</w:t>
      </w:r>
      <w:r w:rsidRPr="00B61392">
        <w:rPr>
          <w:rFonts w:ascii="Arial" w:eastAsia="Times New Roman" w:hAnsi="Arial" w:cs="Arial"/>
          <w:color w:val="000000"/>
          <w:sz w:val="28"/>
          <w:szCs w:val="18"/>
        </w:rPr>
        <w:t>ơ </w:t>
      </w:r>
      <w:r w:rsidRPr="00B61392">
        <w:rPr>
          <w:rFonts w:ascii="Arial" w:eastAsia="Times New Roman" w:hAnsi="Arial" w:cs="Arial"/>
          <w:color w:val="000000"/>
          <w:sz w:val="28"/>
          <w:szCs w:val="18"/>
          <w:lang w:val="vi-VN"/>
        </w:rPr>
        <w:t>quan bảo hiểm xã hội ký hợp đồng khám bệnh, chữa bệnh bảo hiểm y tế trực tiếp với cơ quan, đơn vị, trường học.</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6" w:name="dieu_20"/>
      <w:r w:rsidRPr="00B61392">
        <w:rPr>
          <w:rFonts w:ascii="Arial" w:eastAsia="Times New Roman" w:hAnsi="Arial" w:cs="Arial"/>
          <w:b/>
          <w:bCs/>
          <w:color w:val="000000"/>
          <w:sz w:val="28"/>
          <w:szCs w:val="18"/>
          <w:lang w:val="vi-VN"/>
        </w:rPr>
        <w:t>Điều 20. Quyền và trách nhiệm của cơ quan bảo hiểm xã hội trong thực hiện hợp đồng khám bệnh, chữa bệnh bảo hiểm y tế</w:t>
      </w:r>
      <w:bookmarkEnd w:id="46"/>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Quyền của cơ quan bảo hiểm xã hội: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Thực hiện các quy định tại </w:t>
      </w:r>
      <w:bookmarkStart w:id="47" w:name="dc_12"/>
      <w:r w:rsidRPr="00B61392">
        <w:rPr>
          <w:rFonts w:ascii="Arial" w:eastAsia="Times New Roman" w:hAnsi="Arial" w:cs="Arial"/>
          <w:color w:val="000000"/>
          <w:sz w:val="28"/>
          <w:szCs w:val="18"/>
          <w:lang w:val="vi-VN"/>
        </w:rPr>
        <w:t>Điều 40 của Luật bảo hiểm y tế</w:t>
      </w:r>
      <w:bookmarkEnd w:id="47"/>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Yêu cầu </w:t>
      </w:r>
      <w:r w:rsidRPr="00B61392">
        <w:rPr>
          <w:rFonts w:ascii="Arial" w:eastAsia="Times New Roman" w:hAnsi="Arial" w:cs="Arial"/>
          <w:color w:val="000000"/>
          <w:sz w:val="28"/>
          <w:szCs w:val="18"/>
        </w:rPr>
        <w:t>c</w:t>
      </w:r>
      <w:r w:rsidRPr="00B61392">
        <w:rPr>
          <w:rFonts w:ascii="Arial" w:eastAsia="Times New Roman" w:hAnsi="Arial" w:cs="Arial"/>
          <w:color w:val="000000"/>
          <w:sz w:val="28"/>
          <w:szCs w:val="18"/>
          <w:lang w:val="vi-VN"/>
        </w:rPr>
        <w:t>ơ sở khám bệnh, chữa bệnh thực hiện chuyển dữ liệu điện tử để thực hiện giám định và thanh toán chi phí khám bệnh, chữa bệnh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theo quy định của Bộ trưởng Bộ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Trách nhiệm của cơ quan bảo hiểm xã hội: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Thực hiện theo quy định tại </w:t>
      </w:r>
      <w:bookmarkStart w:id="48" w:name="dc_13"/>
      <w:r w:rsidRPr="00B61392">
        <w:rPr>
          <w:rFonts w:ascii="Arial" w:eastAsia="Times New Roman" w:hAnsi="Arial" w:cs="Arial"/>
          <w:color w:val="000000"/>
          <w:sz w:val="28"/>
          <w:szCs w:val="18"/>
          <w:lang w:val="vi-VN"/>
        </w:rPr>
        <w:t>Điều 41 của Luật bảo hiểm y tế</w:t>
      </w:r>
      <w:bookmarkEnd w:id="48"/>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Trong 10 ngày đầu của tháng đầu kỳ ký hợp đồng, cung cấp cho cơ sở khám bệnh, chữa bệnh danh sách những người có thẻ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đăng ký khám bệnh, chữa bệnh ban đầu theo M</w:t>
      </w:r>
      <w:r w:rsidRPr="00B61392">
        <w:rPr>
          <w:rFonts w:ascii="Arial" w:eastAsia="Times New Roman" w:hAnsi="Arial" w:cs="Arial"/>
          <w:color w:val="000000"/>
          <w:sz w:val="28"/>
          <w:szCs w:val="18"/>
        </w:rPr>
        <w:t>ẫ</w:t>
      </w:r>
      <w:r w:rsidRPr="00B61392">
        <w:rPr>
          <w:rFonts w:ascii="Arial" w:eastAsia="Times New Roman" w:hAnsi="Arial" w:cs="Arial"/>
          <w:color w:val="000000"/>
          <w:sz w:val="28"/>
          <w:szCs w:val="18"/>
          <w:lang w:val="vi-VN"/>
        </w:rPr>
        <w:t>u số 8 Phụ lục ban hành kèm theo Nghị định này vào đầu mỗi quý bằng bản điện tử hoặc văn bản có ký tên đóng dấu;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Bảo đảm tuân thủ quy định của pháp luật về khám bệnh, chữa bệnh, quy chế quản lý hồ sơ bệnh án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Phối hợp với cơ sở khám bệnh, chữa bệnh trong việc tiếp nhận, kiểm tra thủ tục khám bệnh, chữa bệnh bảo hiểm y tế; thu hồi, tạm giữ thẻ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và xử lý theo thẩm quyền đối với các trường hợp vi phạm; hỗ trợ ứng dụng công nghệ thông tin trong giám định và thanh toán chi phí khám bệnh, chữa bệnh bảo hiểm y tế cho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đ) Bảo vệ quyền lợi của người tham gia bảo hiểm y tế; giải quyết theo thẩm quyền các kiến nghị, khiếu nại, tố cáo về chế độ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e) Hoàn thiện hệ thống giám định và bảo đảm duy trì tiếp nhận, phản hồi kịp thời việc tiếp nhận dữ liệu điện tử, kết quả giám định khám bệnh, chữa bệnh bảo hiểm y tế cho cơ sở khám bệnh, chữa bệnh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49" w:name="dieu_21"/>
      <w:r w:rsidRPr="00B61392">
        <w:rPr>
          <w:rFonts w:ascii="Arial" w:eastAsia="Times New Roman" w:hAnsi="Arial" w:cs="Arial"/>
          <w:b/>
          <w:bCs/>
          <w:color w:val="000000"/>
          <w:sz w:val="28"/>
          <w:szCs w:val="18"/>
          <w:lang w:val="vi-VN"/>
        </w:rPr>
        <w:t>Điều 21. Quyền và trách nhiệm của cơ sở khám bệnh, chữa bệnh trong thực hiện hợp đồng khám bệnh, chữa bệnh bảo hiểm y tế</w:t>
      </w:r>
      <w:bookmarkEnd w:id="4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Quyền của cơ sở khám bệnh, chữa bệnh: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Thực hiện theo quy định tại </w:t>
      </w:r>
      <w:bookmarkStart w:id="50" w:name="dc_14"/>
      <w:r w:rsidRPr="00B61392">
        <w:rPr>
          <w:rFonts w:ascii="Arial" w:eastAsia="Times New Roman" w:hAnsi="Arial" w:cs="Arial"/>
          <w:color w:val="000000"/>
          <w:sz w:val="28"/>
          <w:szCs w:val="18"/>
          <w:lang w:val="vi-VN"/>
        </w:rPr>
        <w:t>Điều 42 của Luật bảo hiểm y tế</w:t>
      </w:r>
      <w:bookmarkEnd w:id="50"/>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Trách nhiệm của cơ sở khám bệnh, chữa bệnh: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Thực hiện theo quy định tại </w:t>
      </w:r>
      <w:bookmarkStart w:id="51" w:name="dc_15"/>
      <w:r w:rsidRPr="00B61392">
        <w:rPr>
          <w:rFonts w:ascii="Arial" w:eastAsia="Times New Roman" w:hAnsi="Arial" w:cs="Arial"/>
          <w:color w:val="000000"/>
          <w:sz w:val="28"/>
          <w:szCs w:val="18"/>
          <w:lang w:val="vi-VN"/>
        </w:rPr>
        <w:t>Điều 43 của Luật bảo hiểm y tế</w:t>
      </w:r>
      <w:bookmarkEnd w:id="51"/>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Bảo đảm cung ứng thuốc, hóa chất, vật tư y tế và dịch vụ kỹ thuật phù hợp tuyến chuyên môn kỹ thuật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Gửi dữ liệu điện tử để phục vụ quản lý khám bệnh, chữa bệnh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ngay sau khi kết thúc lần khám bệnh hoặc k</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t thúc đợt điều trị ngoại trú hoặc kết thúc đợt điều trị nội trú của người bệnh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Gửi dữ liệu điện tử về chi phí khám bệnh, chữa bệnh bảo hiểm y tế đề nghị thanh toán chậm nhất trong vòng 07 ngày làm việc kể từ ngày kết thúc việc khám bệnh, chữa bệnh đối với người bệnh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2" w:name="dieu_22"/>
      <w:r w:rsidRPr="00B61392">
        <w:rPr>
          <w:rFonts w:ascii="Arial" w:eastAsia="Times New Roman" w:hAnsi="Arial" w:cs="Arial"/>
          <w:b/>
          <w:bCs/>
          <w:color w:val="000000"/>
          <w:sz w:val="28"/>
          <w:szCs w:val="18"/>
          <w:lang w:val="vi-VN"/>
        </w:rPr>
        <w:t>Điều 22. Sửa đổi, bổ sung hợp đồng</w:t>
      </w:r>
      <w:bookmarkEnd w:id="52"/>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Trong quá trình thực hiện hợp đồng khám bệnh, chữa bệnh bảo hiểm y tế, nếu bên nào có yêu cầu sửa đổi, bổ sung nội dung hợp đồng thì phải thông báo bằng văn bản cho bên kia biết trước ít nhất 30 ngày về những nội dung c</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sửa đổi, bổ sung tại hợp đồng khám bệnh,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Trong trường hợp hai bên thỏa thuận được nội dung sửa đổi, bổ sung hợp đồng khám bệnh, chữa bệnh bảo hiểm y tế thì việc sửa đổi, bổ sung hợp đồng được thực hiện bằng việc ký kết phụ lục hợp đồng hoặc giao kết hợp đ</w:t>
      </w:r>
      <w:r w:rsidRPr="00B61392">
        <w:rPr>
          <w:rFonts w:ascii="Arial" w:eastAsia="Times New Roman" w:hAnsi="Arial" w:cs="Arial"/>
          <w:color w:val="000000"/>
          <w:sz w:val="28"/>
          <w:szCs w:val="18"/>
        </w:rPr>
        <w:t>ồ</w:t>
      </w:r>
      <w:r w:rsidRPr="00B61392">
        <w:rPr>
          <w:rFonts w:ascii="Arial" w:eastAsia="Times New Roman" w:hAnsi="Arial" w:cs="Arial"/>
          <w:color w:val="000000"/>
          <w:sz w:val="28"/>
          <w:szCs w:val="18"/>
          <w:lang w:val="vi-VN"/>
        </w:rPr>
        <w:t>ng mới.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Trong trường hợp hai bên không thỏa thuận được việc sửa đổi, bổ sung nội dung hợp đồng thì tiếp tục thực hiện hợp đồng đã giao kết.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3" w:name="dieu_23"/>
      <w:r w:rsidRPr="00B61392">
        <w:rPr>
          <w:rFonts w:ascii="Arial" w:eastAsia="Times New Roman" w:hAnsi="Arial" w:cs="Arial"/>
          <w:b/>
          <w:bCs/>
          <w:color w:val="000000"/>
          <w:sz w:val="28"/>
          <w:szCs w:val="18"/>
          <w:lang w:val="vi-VN"/>
        </w:rPr>
        <w:t>Điều 23. Các trường hợp chấm dứt hợp đồng</w:t>
      </w:r>
      <w:bookmarkEnd w:id="5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Cơ sở khám bệnh, chữa bệnh chấm dứt hoạt động, giải thể, phá sản hoặc bị thu hồi Giấy phép hoạt động.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2. Hai bên thỏa thuận thống nhất chấm dứt hợp đồng khám bệnh, chữa bệnh bảo hiểm y tế theo quy định của pháp luật.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Trong quá trình thực hiện hợp đồng khám bệnh, chữa bệnh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cơ quan bảo hiểm xã hội hoặc cơ quan, đơn vị, tổ chức và cá nhân phát hiện cơ sở khám bệnh, chữa bệnh có hành vi vi phạm hợp đồng khám bệnh, chữa bệnh bảo hiểm y tế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thông báo cho Sở Y tế đối với trường hợp cơ sở khám bệnh, chữa bệnh thuộc phạm vi quản lý của Sở Y tế hoặc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với trường hợp cơ sở khám bệnh, chữa bệnh thuộc phạm vi quản lý của Bộ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hoặc cơ quan quản lý y tế của bộ ngành đối với trường hợp cơ sở khám bệnh, chữa bệnh thuộc phạm vi quản lý của bộ, ngành (sau đây gọi tắt là cơ quan quản lý).</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Trong thời hạn 05 ngày làm việc kể từ ngày nhận được thông báo, cơ quan quản lý có trách nhiệm có văn bản đề nghị cơ sở khám bệnh, chữa bệnh giải trình bằng văn bản các nội dung liên quan đến kiến nghị về hành vi vi phạm.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Sau khi nhận được văn bản đề nghị giải trình của cơ quan quản lý, cơ sở khám bệnh, chữa bệnh có trách nhiệm gửi văn bản giải trình cho cơ quan quản lý kèm theo các bằng chứng chứng minh (nếu có).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Sau khi nhận được văn bản giải trình của cơ sở khám bệnh, chữa bệnh, cơ quan quản lý có trách nhiệm phối hợp với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cùng cấp xem xét, tổ chức xác minh v</w:t>
      </w:r>
      <w:r w:rsidRPr="00B61392">
        <w:rPr>
          <w:rFonts w:ascii="Arial" w:eastAsia="Times New Roman" w:hAnsi="Arial" w:cs="Arial"/>
          <w:color w:val="000000"/>
          <w:sz w:val="28"/>
          <w:szCs w:val="18"/>
        </w:rPr>
        <w:t>à </w:t>
      </w:r>
      <w:r w:rsidRPr="00B61392">
        <w:rPr>
          <w:rFonts w:ascii="Arial" w:eastAsia="Times New Roman" w:hAnsi="Arial" w:cs="Arial"/>
          <w:color w:val="000000"/>
          <w:sz w:val="28"/>
          <w:szCs w:val="18"/>
          <w:lang w:val="vi-VN"/>
        </w:rPr>
        <w:t>kết luận đối với kiến nghị về hành vi vi phạm. Nội dung kết luận phải nêu rõ cơ sở khám bệnh, chữa bệnh có hoặc không có hành vi vi phạm và biện pháp khắc phục hậu quả (nếu có).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Trong quá trình thực hiện hợp đồng khám bệnh, chữa bệnh bảo hiểm y tế cơ quan, đơn vị, tổ ch</w:t>
      </w:r>
      <w:r w:rsidRPr="00B61392">
        <w:rPr>
          <w:rFonts w:ascii="Arial" w:eastAsia="Times New Roman" w:hAnsi="Arial" w:cs="Arial"/>
          <w:color w:val="000000"/>
          <w:sz w:val="28"/>
          <w:szCs w:val="18"/>
        </w:rPr>
        <w:t>ứ</w:t>
      </w:r>
      <w:r w:rsidRPr="00B61392">
        <w:rPr>
          <w:rFonts w:ascii="Arial" w:eastAsia="Times New Roman" w:hAnsi="Arial" w:cs="Arial"/>
          <w:color w:val="000000"/>
          <w:sz w:val="28"/>
          <w:szCs w:val="18"/>
          <w:lang w:val="vi-VN"/>
        </w:rPr>
        <w:t>c và cá nhân phát hiện cơ quan bảo hiểm xã hội có h</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w:t>
      </w:r>
      <w:r w:rsidRPr="00B61392">
        <w:rPr>
          <w:rFonts w:ascii="Arial" w:eastAsia="Times New Roman" w:hAnsi="Arial" w:cs="Arial"/>
          <w:color w:val="000000"/>
          <w:sz w:val="28"/>
          <w:szCs w:val="18"/>
        </w:rPr>
        <w:t>vi </w:t>
      </w:r>
      <w:r w:rsidRPr="00B61392">
        <w:rPr>
          <w:rFonts w:ascii="Arial" w:eastAsia="Times New Roman" w:hAnsi="Arial" w:cs="Arial"/>
          <w:color w:val="000000"/>
          <w:sz w:val="28"/>
          <w:szCs w:val="18"/>
          <w:lang w:val="vi-VN"/>
        </w:rPr>
        <w:t>vi phạm hợp đồng khám bệnh, chữa bệnh bảo hiểm y tế thì thông b</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o cho cơ quan quản lý.</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Trong thời hạn 05 ngày làm việc kể từ ngày nhận được thông báo, cơ quan quản lý c</w:t>
      </w:r>
      <w:r w:rsidRPr="00B61392">
        <w:rPr>
          <w:rFonts w:ascii="Arial" w:eastAsia="Times New Roman" w:hAnsi="Arial" w:cs="Arial"/>
          <w:color w:val="000000"/>
          <w:sz w:val="28"/>
          <w:szCs w:val="18"/>
        </w:rPr>
        <w:t>ó </w:t>
      </w:r>
      <w:r w:rsidRPr="00B61392">
        <w:rPr>
          <w:rFonts w:ascii="Arial" w:eastAsia="Times New Roman" w:hAnsi="Arial" w:cs="Arial"/>
          <w:color w:val="000000"/>
          <w:sz w:val="28"/>
          <w:szCs w:val="18"/>
          <w:lang w:val="vi-VN"/>
        </w:rPr>
        <w:t>trách nhiệm có văn bản đề nghị cơ quan bảo hiểm xã hội giải trình bằng văn bản các nội dung liên quan đến kiến nghị về hành vi vi phạm.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Sau khi nhận được văn bản đề nghị giải trình của cơ quan quản lý, cơ quan bảo hiểm xã hội có trách nhiệm gửi văn bản giải trình cho cơ quan quản lý kèm theo các bằng chứng chứng minh (nếu có).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Sau khi nhận được văn bản giải trình của cơ quan bảo hiểm xã hội, cơ quan quản lý có trách nhiệm phối hợp với cơ quan bảo hiểm xã hội cùng cấp (trường hợp cơ quan bảo hiểm xã hội cùng cấp là cơ quan bị kiến nghị thì mời cơ quan b</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o hiểm xã hội cấp trên) xem xét, tổ chức xác minh và kết luận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với kiến nghị về hành vi vi phạm. Nội dung kết luận phải nêu rõ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w:t>
      </w:r>
      <w:r w:rsidRPr="00B61392">
        <w:rPr>
          <w:rFonts w:ascii="Arial" w:eastAsia="Times New Roman" w:hAnsi="Arial" w:cs="Arial"/>
          <w:color w:val="000000"/>
          <w:sz w:val="28"/>
          <w:szCs w:val="18"/>
        </w:rPr>
        <w:t>ộ</w:t>
      </w:r>
      <w:r w:rsidRPr="00B61392">
        <w:rPr>
          <w:rFonts w:ascii="Arial" w:eastAsia="Times New Roman" w:hAnsi="Arial" w:cs="Arial"/>
          <w:color w:val="000000"/>
          <w:sz w:val="28"/>
          <w:szCs w:val="18"/>
          <w:lang w:val="vi-VN"/>
        </w:rPr>
        <w:t>i có hoặc không có hành vi vi phạm và biện pháp khắc phục hậu quả (n</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u có).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rPr>
        <w:lastRenderedPageBreak/>
        <w:t> </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rPr>
        <w:t> </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4" w:name="chuong_6"/>
      <w:r w:rsidRPr="00B61392">
        <w:rPr>
          <w:rFonts w:ascii="Arial" w:eastAsia="Times New Roman" w:hAnsi="Arial" w:cs="Arial"/>
          <w:b/>
          <w:bCs/>
          <w:color w:val="000000"/>
          <w:sz w:val="28"/>
          <w:szCs w:val="18"/>
          <w:shd w:val="clear" w:color="auto" w:fill="FFFF96"/>
          <w:lang w:val="vi-VN"/>
        </w:rPr>
        <w:t>Chương VI</w:t>
      </w:r>
      <w:bookmarkEnd w:id="54"/>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55" w:name="chuong_6_name"/>
      <w:r w:rsidRPr="00B61392">
        <w:rPr>
          <w:rFonts w:ascii="Arial" w:eastAsia="Times New Roman" w:hAnsi="Arial" w:cs="Arial"/>
          <w:b/>
          <w:bCs/>
          <w:color w:val="000000"/>
          <w:sz w:val="28"/>
          <w:szCs w:val="18"/>
          <w:lang w:val="vi-VN"/>
        </w:rPr>
        <w:t>THANH TOÁN CHI PHÍ KHÁM BỆNH, CHỮA BỆNH GIỮA CƠ QUAN BẢO HIỂM XÃ HỘI VÀ CƠ SỞ KHÁM BỆNH, CHỮA BỆNH</w:t>
      </w:r>
      <w:bookmarkEnd w:id="55"/>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6" w:name="dieu_24"/>
      <w:r w:rsidRPr="00B61392">
        <w:rPr>
          <w:rFonts w:ascii="Arial" w:eastAsia="Times New Roman" w:hAnsi="Arial" w:cs="Arial"/>
          <w:b/>
          <w:bCs/>
          <w:color w:val="000000"/>
          <w:sz w:val="28"/>
          <w:szCs w:val="18"/>
          <w:lang w:val="vi-VN"/>
        </w:rPr>
        <w:t>Điều 24. Thanh toán theo giá dịch vụ</w:t>
      </w:r>
      <w:bookmarkEnd w:id="56"/>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Thanh toán theo giá dịch vụ là phương thức thanh toán chi phí khám bệnh, chữa bệnh trên cơ sở giá dịch vụ khám bệnh, chữa bệnh do cấp có thẩm quyền quy định v</w:t>
      </w:r>
      <w:r w:rsidRPr="00B61392">
        <w:rPr>
          <w:rFonts w:ascii="Arial" w:eastAsia="Times New Roman" w:hAnsi="Arial" w:cs="Arial"/>
          <w:color w:val="000000"/>
          <w:sz w:val="28"/>
          <w:szCs w:val="18"/>
        </w:rPr>
        <w:t>à </w:t>
      </w:r>
      <w:r w:rsidRPr="00B61392">
        <w:rPr>
          <w:rFonts w:ascii="Arial" w:eastAsia="Times New Roman" w:hAnsi="Arial" w:cs="Arial"/>
          <w:color w:val="000000"/>
          <w:sz w:val="28"/>
          <w:szCs w:val="18"/>
          <w:lang w:val="vi-VN"/>
        </w:rPr>
        <w:t>chi phí về thu</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c, hóa chất, vật tư y tế, máu, chế phẩm máu chưa được tính vào giá dịch vụ được sử dụng cho người bệnh tại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Thanh toán theo giá dịch vụ khám bệnh, chữa bệnh được áp dụng để thanh toán chi phí kh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m bệnh, chữa bệnh bảo hiểm y tế, trừ chi phí của các dịch vụ y tế đã được thanh toán theo phương thức khác.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Nguyên tắc thanh toán: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Giá dịch vụ khám bệnh, chữa bệnh bảo hiểm y tế áp dụng thống nhất đối với các bệnh viện cùng hạng trên toàn quốc;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Chi phí thuốc, hóa chất, vật tư y tế chưa tính vào giá dịch vụ khám bệnh, chữa bệnh thì thanh toán theo giá mua theo quy định của pháp luật về đấu thầu;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Chi phí máu và chế phẩm máu thanh toán theo hướng dẫn của Bộ trưởng Bộ Y tế</w:t>
      </w:r>
      <w:r w:rsidRPr="00B61392">
        <w:rPr>
          <w:rFonts w:ascii="Arial" w:eastAsia="Times New Roman" w:hAnsi="Arial" w:cs="Arial"/>
          <w:color w:val="000000"/>
          <w:sz w:val="28"/>
          <w:szCs w:val="18"/>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Tổng mức thanh toán chi phí khám bệnh, chữa bệnh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cho cơ sở khám bệnh, chữa bệnh hàng năm được tính theo công thức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 [T</w:t>
      </w:r>
      <w:r w:rsidRPr="00B61392">
        <w:rPr>
          <w:rFonts w:ascii="Arial" w:eastAsia="Times New Roman" w:hAnsi="Arial" w:cs="Arial"/>
          <w:color w:val="000000"/>
          <w:sz w:val="28"/>
          <w:szCs w:val="18"/>
          <w:vertAlign w:val="subscript"/>
          <w:lang w:val="vi-VN"/>
        </w:rPr>
        <w:t>n-</w:t>
      </w:r>
      <w:r w:rsidRPr="00B61392">
        <w:rPr>
          <w:rFonts w:ascii="Arial" w:eastAsia="Times New Roman" w:hAnsi="Arial" w:cs="Arial"/>
          <w:color w:val="000000"/>
          <w:sz w:val="28"/>
          <w:szCs w:val="18"/>
          <w:vertAlign w:val="subscript"/>
        </w:rPr>
        <w:t>1 </w:t>
      </w:r>
      <w:r w:rsidRPr="00B61392">
        <w:rPr>
          <w:rFonts w:ascii="Arial" w:eastAsia="Times New Roman" w:hAnsi="Arial" w:cs="Arial"/>
          <w:color w:val="000000"/>
          <w:sz w:val="28"/>
          <w:szCs w:val="18"/>
          <w:lang w:val="vi-VN"/>
        </w:rPr>
        <w:t>x k] </w:t>
      </w:r>
      <w:r w:rsidRPr="00B61392">
        <w:rPr>
          <w:rFonts w:ascii="Arial" w:eastAsia="Times New Roman" w:hAnsi="Arial" w:cs="Arial"/>
          <w:color w:val="000000"/>
          <w:sz w:val="28"/>
          <w:szCs w:val="18"/>
          <w:vertAlign w:val="subscript"/>
        </w:rPr>
        <w:t>thuốc, hóa chất</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 [T</w:t>
      </w:r>
      <w:r w:rsidRPr="00B61392">
        <w:rPr>
          <w:rFonts w:ascii="Arial" w:eastAsia="Times New Roman" w:hAnsi="Arial" w:cs="Arial"/>
          <w:color w:val="000000"/>
          <w:sz w:val="28"/>
          <w:szCs w:val="18"/>
          <w:vertAlign w:val="subscript"/>
          <w:lang w:val="vi-VN"/>
        </w:rPr>
        <w:t>n-1 </w:t>
      </w:r>
      <w:r w:rsidRPr="00B61392">
        <w:rPr>
          <w:rFonts w:ascii="Arial" w:eastAsia="Times New Roman" w:hAnsi="Arial" w:cs="Arial"/>
          <w:color w:val="000000"/>
          <w:sz w:val="28"/>
          <w:szCs w:val="18"/>
          <w:lang w:val="vi-VN"/>
        </w:rPr>
        <w:t>x k] </w:t>
      </w:r>
      <w:r w:rsidRPr="00B61392">
        <w:rPr>
          <w:rFonts w:ascii="Arial" w:eastAsia="Times New Roman" w:hAnsi="Arial" w:cs="Arial"/>
          <w:color w:val="000000"/>
          <w:sz w:val="28"/>
          <w:szCs w:val="18"/>
          <w:vertAlign w:val="subscript"/>
          <w:lang w:val="vi-VN"/>
        </w:rPr>
        <w:t>vật tư y tế</w:t>
      </w:r>
      <w:r w:rsidRPr="00B61392">
        <w:rPr>
          <w:rFonts w:ascii="Arial" w:eastAsia="Times New Roman" w:hAnsi="Arial" w:cs="Arial"/>
          <w:color w:val="000000"/>
          <w:sz w:val="28"/>
          <w:szCs w:val="18"/>
          <w:lang w:val="vi-VN"/>
        </w:rPr>
        <w:t> + [T</w:t>
      </w:r>
      <w:r w:rsidRPr="00B61392">
        <w:rPr>
          <w:rFonts w:ascii="Arial" w:eastAsia="Times New Roman" w:hAnsi="Arial" w:cs="Arial"/>
          <w:color w:val="000000"/>
          <w:sz w:val="28"/>
          <w:szCs w:val="18"/>
          <w:vertAlign w:val="subscript"/>
          <w:lang w:val="vi-VN"/>
        </w:rPr>
        <w:t>n-</w:t>
      </w:r>
      <w:r w:rsidRPr="00B61392">
        <w:rPr>
          <w:rFonts w:ascii="Arial" w:eastAsia="Times New Roman" w:hAnsi="Arial" w:cs="Arial"/>
          <w:color w:val="000000"/>
          <w:sz w:val="28"/>
          <w:szCs w:val="18"/>
          <w:vertAlign w:val="subscript"/>
        </w:rPr>
        <w:t>1</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vertAlign w:val="subscript"/>
        </w:rPr>
        <w:t>máu, chế phẩm máu</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[T</w:t>
      </w:r>
      <w:r w:rsidRPr="00B61392">
        <w:rPr>
          <w:rFonts w:ascii="Arial" w:eastAsia="Times New Roman" w:hAnsi="Arial" w:cs="Arial"/>
          <w:color w:val="000000"/>
          <w:sz w:val="28"/>
          <w:szCs w:val="18"/>
          <w:vertAlign w:val="subscript"/>
          <w:lang w:val="vi-VN"/>
        </w:rPr>
        <w:t>n-</w:t>
      </w:r>
      <w:r w:rsidRPr="00B61392">
        <w:rPr>
          <w:rFonts w:ascii="Arial" w:eastAsia="Times New Roman" w:hAnsi="Arial" w:cs="Arial"/>
          <w:color w:val="000000"/>
          <w:sz w:val="28"/>
          <w:szCs w:val="18"/>
          <w:vertAlign w:val="subscript"/>
        </w:rPr>
        <w:t>1</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vertAlign w:val="subscript"/>
        </w:rPr>
        <w:t>dịch vụ khám </w:t>
      </w:r>
      <w:r w:rsidRPr="00B61392">
        <w:rPr>
          <w:rFonts w:ascii="Arial" w:eastAsia="Times New Roman" w:hAnsi="Arial" w:cs="Arial"/>
          <w:color w:val="000000"/>
          <w:sz w:val="28"/>
          <w:szCs w:val="18"/>
          <w:vertAlign w:val="subscript"/>
          <w:lang w:val="vi-VN"/>
        </w:rPr>
        <w:t>bệnh,</w:t>
      </w:r>
      <w:r w:rsidRPr="00B61392">
        <w:rPr>
          <w:rFonts w:ascii="Arial" w:eastAsia="Times New Roman" w:hAnsi="Arial" w:cs="Arial"/>
          <w:color w:val="000000"/>
          <w:sz w:val="28"/>
          <w:szCs w:val="18"/>
          <w:vertAlign w:val="subscript"/>
        </w:rPr>
        <w:t> ch</w:t>
      </w:r>
      <w:r w:rsidRPr="00B61392">
        <w:rPr>
          <w:rFonts w:ascii="Arial" w:eastAsia="Times New Roman" w:hAnsi="Arial" w:cs="Arial"/>
          <w:color w:val="000000"/>
          <w:sz w:val="28"/>
          <w:szCs w:val="18"/>
          <w:vertAlign w:val="subscript"/>
          <w:lang w:val="vi-VN"/>
        </w:rPr>
        <w:t>ữa bệnh</w:t>
      </w:r>
      <w:r w:rsidRPr="00B61392">
        <w:rPr>
          <w:rFonts w:ascii="Arial" w:eastAsia="Times New Roman" w:hAnsi="Arial" w:cs="Arial"/>
          <w:color w:val="000000"/>
          <w:sz w:val="28"/>
          <w:szCs w:val="18"/>
          <w:lang w:val="vi-VN"/>
        </w:rPr>
        <w:t> + </w:t>
      </w:r>
      <w:r w:rsidRPr="00B61392">
        <w:rPr>
          <w:rFonts w:ascii="Arial" w:eastAsia="Times New Roman" w:hAnsi="Arial" w:cs="Arial"/>
          <w:color w:val="000000"/>
          <w:sz w:val="28"/>
          <w:szCs w:val="18"/>
        </w:rPr>
        <w:t>C</w:t>
      </w:r>
      <w:r w:rsidRPr="00B61392">
        <w:rPr>
          <w:rFonts w:ascii="Arial" w:eastAsia="Times New Roman" w:hAnsi="Arial" w:cs="Arial"/>
          <w:color w:val="000000"/>
          <w:sz w:val="28"/>
          <w:szCs w:val="18"/>
          <w:vertAlign w:val="subscript"/>
        </w:rPr>
        <w:t>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Trong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 là tổng mức thanh toán chi phí khám bệnh, chữa bệnh bảo hiểm y tế tại cơ sở bằng tổng mức thanh toán chi phí khám bệnh, chữa bệnh nội trú và tổng mức thanh toán chi phí khám bệnh, chữa bệnh ngoại trú;</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w:t>
      </w:r>
      <w:r w:rsidRPr="00B61392">
        <w:rPr>
          <w:rFonts w:ascii="Arial" w:eastAsia="Times New Roman" w:hAnsi="Arial" w:cs="Arial"/>
          <w:color w:val="000000"/>
          <w:sz w:val="28"/>
          <w:szCs w:val="18"/>
          <w:vertAlign w:val="subscript"/>
          <w:lang w:val="vi-VN"/>
        </w:rPr>
        <w:t>n-1 </w:t>
      </w:r>
      <w:r w:rsidRPr="00B61392">
        <w:rPr>
          <w:rFonts w:ascii="Arial" w:eastAsia="Times New Roman" w:hAnsi="Arial" w:cs="Arial"/>
          <w:color w:val="000000"/>
          <w:sz w:val="28"/>
          <w:szCs w:val="18"/>
          <w:lang w:val="vi-VN"/>
        </w:rPr>
        <w:t>là chi phí khám bệnh, chữa bệnh bảo hiểm y tế năm trước liền kề tại cơ sở đã được cơ quan bảo hiểm xã hội thẩm định quyết toán;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k là hệ số điều chỉnh do biến động về giá thuốc, hóa chất, vật tư y tế tại cơ sở khám bệnh, chữa bệnh tương ứng của từng yếu tố thuốc, hóa chất, vật tư y tế chưa được tính vào giá dịch vụ, không bao gồm các chi phí đã được tính trong </w:t>
      </w:r>
      <w:r w:rsidRPr="00B61392">
        <w:rPr>
          <w:rFonts w:ascii="Arial" w:eastAsia="Times New Roman" w:hAnsi="Arial" w:cs="Arial"/>
          <w:color w:val="000000"/>
          <w:sz w:val="28"/>
          <w:szCs w:val="18"/>
        </w:rPr>
        <w:t>C</w:t>
      </w:r>
      <w:r w:rsidRPr="00B61392">
        <w:rPr>
          <w:rFonts w:ascii="Arial" w:eastAsia="Times New Roman" w:hAnsi="Arial" w:cs="Arial"/>
          <w:color w:val="000000"/>
          <w:sz w:val="28"/>
          <w:szCs w:val="18"/>
          <w:vertAlign w:val="subscript"/>
          <w:lang w:val="vi-VN"/>
        </w:rPr>
        <w:t>n</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d) </w:t>
      </w:r>
      <w:r w:rsidRPr="00B61392">
        <w:rPr>
          <w:rFonts w:ascii="Arial" w:eastAsia="Times New Roman" w:hAnsi="Arial" w:cs="Arial"/>
          <w:color w:val="000000"/>
          <w:sz w:val="28"/>
          <w:szCs w:val="18"/>
        </w:rPr>
        <w:t>C</w:t>
      </w:r>
      <w:r w:rsidRPr="00B61392">
        <w:rPr>
          <w:rFonts w:ascii="Arial" w:eastAsia="Times New Roman" w:hAnsi="Arial" w:cs="Arial"/>
          <w:color w:val="000000"/>
          <w:sz w:val="28"/>
          <w:szCs w:val="18"/>
          <w:vertAlign w:val="subscript"/>
          <w:lang w:val="vi-VN"/>
        </w:rPr>
        <w:t>n</w:t>
      </w:r>
      <w:r w:rsidRPr="00B61392">
        <w:rPr>
          <w:rFonts w:ascii="Arial" w:eastAsia="Times New Roman" w:hAnsi="Arial" w:cs="Arial"/>
          <w:color w:val="000000"/>
          <w:sz w:val="28"/>
          <w:szCs w:val="18"/>
          <w:lang w:val="vi-VN"/>
        </w:rPr>
        <w:t> là phần chi phí phát sinh tăng hoặc giảm trong năm tại cơ sở do các nguyên nhân: áp dụng dịch vụ kỹ thuật mới; bổ sung thu</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c, hóa chất mới, vật tư y tế mới; áp dụng giá </w:t>
      </w:r>
      <w:r w:rsidRPr="00B61392">
        <w:rPr>
          <w:rFonts w:ascii="Arial" w:eastAsia="Times New Roman" w:hAnsi="Arial" w:cs="Arial"/>
          <w:color w:val="000000"/>
          <w:sz w:val="28"/>
          <w:szCs w:val="18"/>
        </w:rPr>
        <w:t>dị</w:t>
      </w:r>
      <w:r w:rsidRPr="00B61392">
        <w:rPr>
          <w:rFonts w:ascii="Arial" w:eastAsia="Times New Roman" w:hAnsi="Arial" w:cs="Arial"/>
          <w:color w:val="000000"/>
          <w:sz w:val="28"/>
          <w:szCs w:val="18"/>
          <w:lang w:val="vi-VN"/>
        </w:rPr>
        <w:t>ch vụ kh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m bệnh, chữa bệnh bảo hiểm y tế mới; giá máu, chế phẩm máu mới; điều chỉnh hạng bệnh viện; đối tượng người có thẻ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tế; thay đổi phạm vi hoạt động của cơ sở khám bệnh, chữa bệnh theo quyết định của cấp có thẩm quyền (nếu có); thay đổi mô hình bệnh tật; số lượt khám bệnh, chữa bệnh. Chi phí này được tổng hợp vào chi phí thực tế để làm cơ sở tính tổng mức thanh toán chi ph</w:t>
      </w:r>
      <w:r w:rsidRPr="00B61392">
        <w:rPr>
          <w:rFonts w:ascii="Arial" w:eastAsia="Times New Roman" w:hAnsi="Arial" w:cs="Arial"/>
          <w:color w:val="000000"/>
          <w:sz w:val="28"/>
          <w:szCs w:val="18"/>
        </w:rPr>
        <w:t>í </w:t>
      </w:r>
      <w:r w:rsidRPr="00B61392">
        <w:rPr>
          <w:rFonts w:ascii="Arial" w:eastAsia="Times New Roman" w:hAnsi="Arial" w:cs="Arial"/>
          <w:color w:val="000000"/>
          <w:sz w:val="28"/>
          <w:szCs w:val="18"/>
          <w:lang w:val="vi-VN"/>
        </w:rPr>
        <w:t>khám bệnh, chữa bệnh bảo hiểm y tế cho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Quỹ bảo hiểm y tế thanh toán chi phí kh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m bệnh, chữa bệnh theo báo cáo quyết toán năm của cơ sở khám bệnh, chữa bệnh đã được thẩm định nhưng không vượt tổng mức thanh toán chi phí khám bệnh, chữa bệnh bảo hiểm y tế được xác định theo quy định tại khoản 4 Điều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Hằng năm, căn cứ chỉ số giá của từng yếu tố thuốc, hóa chất, vật tư y tế do Tổng cục Thống kê công bố, Bộ Y tế thông báo hệ số k sau khi thống nhất với Bộ Tài chính.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7" w:name="dieu_25"/>
      <w:r w:rsidRPr="00B61392">
        <w:rPr>
          <w:rFonts w:ascii="Arial" w:eastAsia="Times New Roman" w:hAnsi="Arial" w:cs="Arial"/>
          <w:b/>
          <w:bCs/>
          <w:color w:val="000000"/>
          <w:sz w:val="28"/>
          <w:szCs w:val="18"/>
          <w:lang w:val="vi-VN"/>
        </w:rPr>
        <w:t>Điều 25. Thanh toán theo định suất</w:t>
      </w:r>
      <w:bookmarkEnd w:id="57"/>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Thanh toán theo định suất được áp dụng đối với cơ sở khám bệnh, chữa bệnh có khám bệnh, chữa bệnh bảo hiểm y tế ngoại trú.</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Phạm vi thanh toán theo định suất, bao gồm chi phí trong phạm vi được hưởng và mức hưởng của người có thẻ bảo hiểm y tế đăng ký khám bệnh, chữa bệnh ban đầu tại cơ sở khám bệnh, chữa bệnh và người có thẻ bảo hiểm y tế đăng ký khám bệnh, chữa bệnh ban đầu tại các cơ sở khám bệnh, chữa bệnh khác đến khám bệnh, chữa bệnh tại cơ sở khám bệnh, chữa bệnh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Các bệnh, nhóm bệnh, dịch vụ y tế, chi phí không thuộc phạm vi thanh toán theo định suất do Bộ trưởng Bộ Y tế quy định.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Quỹ đ</w:t>
      </w:r>
      <w:r w:rsidRPr="00B61392">
        <w:rPr>
          <w:rFonts w:ascii="Arial" w:eastAsia="Times New Roman" w:hAnsi="Arial" w:cs="Arial"/>
          <w:color w:val="000000"/>
          <w:sz w:val="28"/>
          <w:szCs w:val="18"/>
        </w:rPr>
        <w:t>ị</w:t>
      </w:r>
      <w:r w:rsidRPr="00B61392">
        <w:rPr>
          <w:rFonts w:ascii="Arial" w:eastAsia="Times New Roman" w:hAnsi="Arial" w:cs="Arial"/>
          <w:color w:val="000000"/>
          <w:sz w:val="28"/>
          <w:szCs w:val="18"/>
          <w:lang w:val="vi-VN"/>
        </w:rPr>
        <w:t>nh suất giao cho cơ sở khám bệnh, chữa bệnh bảo hiểm y tế hằng năm phải bảo đảm trong phạm vi quỹ định suất giao cho tỉnh và trong phạm vi quỹ định suất toàn quốc.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Xử lý chênh lệch quỹ định suất giao cho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quỹ định suất có kết dư trong năm (quỹ định suất được giao lớn h</w:t>
      </w:r>
      <w:r w:rsidRPr="00B61392">
        <w:rPr>
          <w:rFonts w:ascii="Arial" w:eastAsia="Times New Roman" w:hAnsi="Arial" w:cs="Arial"/>
          <w:color w:val="000000"/>
          <w:sz w:val="28"/>
          <w:szCs w:val="18"/>
        </w:rPr>
        <w:t>ơ</w:t>
      </w:r>
      <w:r w:rsidRPr="00B61392">
        <w:rPr>
          <w:rFonts w:ascii="Arial" w:eastAsia="Times New Roman" w:hAnsi="Arial" w:cs="Arial"/>
          <w:color w:val="000000"/>
          <w:sz w:val="28"/>
          <w:szCs w:val="18"/>
          <w:lang w:val="vi-VN"/>
        </w:rPr>
        <w:t>n chi k</w:t>
      </w:r>
      <w:r w:rsidRPr="00B61392">
        <w:rPr>
          <w:rFonts w:ascii="Arial" w:eastAsia="Times New Roman" w:hAnsi="Arial" w:cs="Arial"/>
          <w:color w:val="000000"/>
          <w:sz w:val="28"/>
          <w:szCs w:val="18"/>
        </w:rPr>
        <w:t>h</w:t>
      </w:r>
      <w:r w:rsidRPr="00B61392">
        <w:rPr>
          <w:rFonts w:ascii="Arial" w:eastAsia="Times New Roman" w:hAnsi="Arial" w:cs="Arial"/>
          <w:color w:val="000000"/>
          <w:sz w:val="28"/>
          <w:szCs w:val="18"/>
          <w:lang w:val="vi-VN"/>
        </w:rPr>
        <w:t>ám bệnh, chữa bệnh), cơ sở khám bệnh, ch</w:t>
      </w:r>
      <w:r w:rsidRPr="00B61392">
        <w:rPr>
          <w:rFonts w:ascii="Arial" w:eastAsia="Times New Roman" w:hAnsi="Arial" w:cs="Arial"/>
          <w:color w:val="000000"/>
          <w:sz w:val="28"/>
          <w:szCs w:val="18"/>
        </w:rPr>
        <w:t>ữ</w:t>
      </w:r>
      <w:r w:rsidRPr="00B61392">
        <w:rPr>
          <w:rFonts w:ascii="Arial" w:eastAsia="Times New Roman" w:hAnsi="Arial" w:cs="Arial"/>
          <w:color w:val="000000"/>
          <w:sz w:val="28"/>
          <w:szCs w:val="18"/>
          <w:lang w:val="vi-VN"/>
        </w:rPr>
        <w:t>a bệnh hạch toán số kết dư này vào nguồn thu sự nghiệp của đơn vị và làm căn cứ xác định quỹ đ</w:t>
      </w:r>
      <w:r w:rsidRPr="00B61392">
        <w:rPr>
          <w:rFonts w:ascii="Arial" w:eastAsia="Times New Roman" w:hAnsi="Arial" w:cs="Arial"/>
          <w:color w:val="000000"/>
          <w:sz w:val="28"/>
          <w:szCs w:val="18"/>
        </w:rPr>
        <w:t>ị</w:t>
      </w:r>
      <w:r w:rsidRPr="00B61392">
        <w:rPr>
          <w:rFonts w:ascii="Arial" w:eastAsia="Times New Roman" w:hAnsi="Arial" w:cs="Arial"/>
          <w:color w:val="000000"/>
          <w:sz w:val="28"/>
          <w:szCs w:val="18"/>
          <w:lang w:val="vi-VN"/>
        </w:rPr>
        <w:t>nh suất cho năm sau. Trường hợp cơ sở khám bệnh, chữa bệnh được giao ký hợp đồng thực hiện khám bệnh, chữa bệnh ban đầu bao gồm cả trạm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xã, cơ sở có trách nhiệm chuyển một phần kết dư cho các trạm y tế xã;</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b) Trường hợp quỹ định suất bội chi trong năm (quỹ định suất được gi</w:t>
      </w:r>
      <w:r w:rsidRPr="00B61392">
        <w:rPr>
          <w:rFonts w:ascii="Arial" w:eastAsia="Times New Roman" w:hAnsi="Arial" w:cs="Arial"/>
          <w:color w:val="000000"/>
          <w:sz w:val="28"/>
          <w:szCs w:val="18"/>
        </w:rPr>
        <w:t>a</w:t>
      </w:r>
      <w:r w:rsidRPr="00B61392">
        <w:rPr>
          <w:rFonts w:ascii="Arial" w:eastAsia="Times New Roman" w:hAnsi="Arial" w:cs="Arial"/>
          <w:color w:val="000000"/>
          <w:sz w:val="28"/>
          <w:szCs w:val="18"/>
          <w:lang w:val="vi-VN"/>
        </w:rPr>
        <w:t>o nhỏ hơn chi khám bệnh, chữa bệnh), cơ sở kh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m bệnh, chữa bệnh tự cân đối trong nguồn thu của cơ sở khám bệnh, chữa bệnh theo quy định.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Trường hợp tổng chi phí trong phạm vi quỹ định suất toàn quốc năm giao quỹ lớn hơn tổng quỹ định suất to</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 quốc đã giao, Bảo hiểm xã hội Việt Nam tổng hợp, báo cáo Hội đồng quản lý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Việt Nam thông qua và báo c</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o B</w:t>
      </w:r>
      <w:r w:rsidRPr="00B61392">
        <w:rPr>
          <w:rFonts w:ascii="Arial" w:eastAsia="Times New Roman" w:hAnsi="Arial" w:cs="Arial"/>
          <w:color w:val="000000"/>
          <w:sz w:val="28"/>
          <w:szCs w:val="18"/>
        </w:rPr>
        <w:t>ộ </w:t>
      </w:r>
      <w:r w:rsidRPr="00B61392">
        <w:rPr>
          <w:rFonts w:ascii="Arial" w:eastAsia="Times New Roman" w:hAnsi="Arial" w:cs="Arial"/>
          <w:color w:val="000000"/>
          <w:sz w:val="28"/>
          <w:szCs w:val="18"/>
          <w:lang w:val="vi-VN"/>
        </w:rPr>
        <w:t>Tài chính, Bộ Y tế. Bộ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chủ trì, phối hợp với Bộ Tài chính xem xét, tổng hợp trình Thủ tướng Chính phủ quyết định.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Bộ trưởng Bộ Y tế quy định phạm vi thực hiện, lộ trình thực hiện, kỹ thuật xác định quỹ và thanh toán theo định suất quy định tại Điều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8" w:name="dieu_26"/>
      <w:r w:rsidRPr="00B61392">
        <w:rPr>
          <w:rFonts w:ascii="Arial" w:eastAsia="Times New Roman" w:hAnsi="Arial" w:cs="Arial"/>
          <w:b/>
          <w:bCs/>
          <w:color w:val="000000"/>
          <w:sz w:val="28"/>
          <w:szCs w:val="18"/>
          <w:lang w:val="vi-VN"/>
        </w:rPr>
        <w:t>Điều 26. Thanh toán chi phí vận chuyển người bệnh</w:t>
      </w:r>
      <w:bookmarkEnd w:id="58"/>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tham gia bảo hiểm y tế thuộc đối tượng quy định tại các khoản 3, 4</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7, 8, 9 và 11 Điều 3 Nghị định này trong trường hợp cấp cứu hoặc đang điều trị nội trú phải chuyển tuyến chuyên môn kỹ thuật từ cơ sở khám bệnh, chữa bệnh tuyến huyện lên tuyến trên, bao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Từ tuyến huyện lên tuyến tỉnh;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Từ tuyến huyện lên tuyến trung ương.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Mức thanh toán chi phí vận chuyển: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sử dụng phương tiện vận chuyển của cơ sở khám bệnh, chữa bệnh chỉ định chuyển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t</w:t>
      </w:r>
      <w:r w:rsidRPr="00B61392">
        <w:rPr>
          <w:rFonts w:ascii="Arial" w:eastAsia="Times New Roman" w:hAnsi="Arial" w:cs="Arial"/>
          <w:color w:val="000000"/>
          <w:sz w:val="28"/>
          <w:szCs w:val="18"/>
        </w:rPr>
        <w:t>hì </w:t>
      </w:r>
      <w:r w:rsidRPr="00B61392">
        <w:rPr>
          <w:rFonts w:ascii="Arial" w:eastAsia="Times New Roman" w:hAnsi="Arial" w:cs="Arial"/>
          <w:color w:val="000000"/>
          <w:sz w:val="28"/>
          <w:szCs w:val="18"/>
          <w:lang w:val="vi-VN"/>
        </w:rPr>
        <w:t>quỹ bảo hiểm y tế thanh toán chi phí vận chuyển cả chiều đi và về cho cơ sở khám bệnh, chữa bệnh đó theo mức b</w:t>
      </w:r>
      <w:r w:rsidRPr="00B61392">
        <w:rPr>
          <w:rFonts w:ascii="Arial" w:eastAsia="Times New Roman" w:hAnsi="Arial" w:cs="Arial"/>
          <w:color w:val="000000"/>
          <w:sz w:val="28"/>
          <w:szCs w:val="18"/>
        </w:rPr>
        <w:t>ằ</w:t>
      </w:r>
      <w:r w:rsidRPr="00B61392">
        <w:rPr>
          <w:rFonts w:ascii="Arial" w:eastAsia="Times New Roman" w:hAnsi="Arial" w:cs="Arial"/>
          <w:color w:val="000000"/>
          <w:sz w:val="28"/>
          <w:szCs w:val="18"/>
          <w:lang w:val="vi-VN"/>
        </w:rPr>
        <w:t>ng 0,2 lít xăng/km tính theo khoảng cách thực tế giữa hai cơ sở khám bệnh, chữa bệnh và giá xăng tại thời điểm chuyển người bệnh. Nếu có nhiều hơn một người bệnh cùng được vận chuyển trên một phương tiện thì mức thanh toán cũng chỉ được tính như đối với vận chuyển một người bệnh. Cơ sở khám bệnh, chữa bệnh tiếp nhận người bệnh k</w:t>
      </w:r>
      <w:r w:rsidRPr="00B61392">
        <w:rPr>
          <w:rFonts w:ascii="Arial" w:eastAsia="Times New Roman" w:hAnsi="Arial" w:cs="Arial"/>
          <w:color w:val="000000"/>
          <w:sz w:val="28"/>
          <w:szCs w:val="18"/>
        </w:rPr>
        <w:t>ý </w:t>
      </w:r>
      <w:r w:rsidRPr="00B61392">
        <w:rPr>
          <w:rFonts w:ascii="Arial" w:eastAsia="Times New Roman" w:hAnsi="Arial" w:cs="Arial"/>
          <w:color w:val="000000"/>
          <w:sz w:val="28"/>
          <w:szCs w:val="18"/>
          <w:lang w:val="vi-VN"/>
        </w:rPr>
        <w:t>xác nhận trên phiếu điều xe của cơ sở chuyển người bệnh đi; trường hợp ngo</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i giờ hành chính thì phải có chữ ký của bác sỹ tiếp nhận người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Trường hợp không sử dụng phương tiện vận chuyển của cơ sở khám bệnh, chữa bệnh thì quỹ bảo hiểm y tế thanh toán chi phí vận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một chi</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u (chiều đi) cho người bệnh theo mức bằng 0,2 lít xăng/km tính theo khoảng cách thực tế giữa hai cơ sở khám bệnh, chữa bệnh và giá xăng tại thời </w:t>
      </w:r>
      <w:r w:rsidRPr="00B61392">
        <w:rPr>
          <w:rFonts w:ascii="Arial" w:eastAsia="Times New Roman" w:hAnsi="Arial" w:cs="Arial"/>
          <w:color w:val="000000"/>
          <w:sz w:val="28"/>
          <w:szCs w:val="18"/>
        </w:rPr>
        <w:t>điểm</w:t>
      </w:r>
      <w:r w:rsidRPr="00B61392">
        <w:rPr>
          <w:rFonts w:ascii="Arial" w:eastAsia="Times New Roman" w:hAnsi="Arial" w:cs="Arial"/>
          <w:color w:val="000000"/>
          <w:sz w:val="28"/>
          <w:szCs w:val="18"/>
          <w:lang w:val="vi-VN"/>
        </w:rPr>
        <w:t>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người bệnh lên tuyến trên. Cơ sở khám bệnh, chữa bệnh chỉ định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có trách nhiệm thanh toán khoản chi này trực tiếp cho người bệnh trước khi chuyển tuyến, sau đó thanh toán với cơ quan bảo hiểm xã hội.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59" w:name="dieu_27"/>
      <w:r w:rsidRPr="00B61392">
        <w:rPr>
          <w:rFonts w:ascii="Arial" w:eastAsia="Times New Roman" w:hAnsi="Arial" w:cs="Arial"/>
          <w:b/>
          <w:bCs/>
          <w:color w:val="000000"/>
          <w:sz w:val="28"/>
          <w:szCs w:val="18"/>
          <w:lang w:val="vi-VN"/>
        </w:rPr>
        <w:t>Điều 27. Thanh toán chi phí khám bệnh, chữa bệnh một số trường hợp</w:t>
      </w:r>
      <w:bookmarkEnd w:id="5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1. Thanh toán chi phí khám bệnh, chữa bệnh đối với trẻ em dưới 6 tuổi trong trường hợp chưa có thẻ bảo hiểm y tế: cơ sở khám bệnh, chữa bệnh t</w:t>
      </w:r>
      <w:r w:rsidRPr="00B61392">
        <w:rPr>
          <w:rFonts w:ascii="Arial" w:eastAsia="Times New Roman" w:hAnsi="Arial" w:cs="Arial"/>
          <w:color w:val="000000"/>
          <w:sz w:val="28"/>
          <w:szCs w:val="18"/>
        </w:rPr>
        <w:t>ổ</w:t>
      </w:r>
      <w:r w:rsidRPr="00B61392">
        <w:rPr>
          <w:rFonts w:ascii="Arial" w:eastAsia="Times New Roman" w:hAnsi="Arial" w:cs="Arial"/>
          <w:color w:val="000000"/>
          <w:sz w:val="28"/>
          <w:szCs w:val="18"/>
          <w:lang w:val="vi-VN"/>
        </w:rPr>
        <w:t>ng hợp danh sách trẻ em dưới 6 tuổi và chi phí khám bệnh, chữa bệnh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tế theo phạm vi được hưởng và mức hưởng gửi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thanh toán theo quy định.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Cơ quan bảo hiểm xã hội căn cứ danh sách số </w:t>
      </w:r>
      <w:r w:rsidRPr="00B61392">
        <w:rPr>
          <w:rFonts w:ascii="Arial" w:eastAsia="Times New Roman" w:hAnsi="Arial" w:cs="Arial"/>
          <w:color w:val="000000"/>
          <w:sz w:val="28"/>
          <w:szCs w:val="18"/>
        </w:rPr>
        <w:t>tr</w:t>
      </w:r>
      <w:r w:rsidRPr="00B61392">
        <w:rPr>
          <w:rFonts w:ascii="Arial" w:eastAsia="Times New Roman" w:hAnsi="Arial" w:cs="Arial"/>
          <w:color w:val="000000"/>
          <w:sz w:val="28"/>
          <w:szCs w:val="18"/>
          <w:lang w:val="vi-VN"/>
        </w:rPr>
        <w:t>ẻ em đã được khám bệnh, chữa bệnh do cơ sở khám bệnh, chữa bệnh chuyển đến, có trách nhiệm kiểm tra, xác minh việc cấp thẻ bảo hiểm y tế cho trẻ; thực hiện thanh toán chi phí khám bệnh, chữa bệnh. Trường hợp trẻ em chưa được cấp thẻ thì thực hiện cấp thẻ theo quy định.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0" w:name="khoan_2_27"/>
      <w:r w:rsidRPr="00B61392">
        <w:rPr>
          <w:rFonts w:ascii="Arial" w:eastAsia="Times New Roman" w:hAnsi="Arial" w:cs="Arial"/>
          <w:color w:val="000000"/>
          <w:sz w:val="28"/>
          <w:szCs w:val="18"/>
          <w:shd w:val="clear" w:color="auto" w:fill="FFFF96"/>
          <w:lang w:val="vi-VN"/>
        </w:rPr>
        <w:t>2. Thanh toán chi phí khám bệnh, chữa bệnh đối với người đã hiến bộ phận cơ thể người phải điều trị ngay sau khi hiến mà chưa có thẻ bảo hiểm y tế: cơ sở khám bệnh, chữa bệnh sau khi lấy bộ phận cơ thể người có trách nhiệm tổng hợp danh sách số người đã hiến và chi phí khám bệnh, chữa bệnh theo phạm vi được hưởng và mức hưởng bảo hiểm y tế sau khi hiến, gửi cơ quan bảo hiểm xã hội để thanh toán theo quy định.</w:t>
      </w:r>
      <w:bookmarkEnd w:id="60"/>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Cơ quan bảo hiểm xã hội căn cứ danh sách số người đã hiến bộ phận cơ thể đã được khám bệnh, chữa bệnh sau khi hiến và chi phí do cơ sở khám bệnh, chữa bệnh chuyển đến để thực hiện thanh toán, cấp thẻ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Thanh toán chi phí khám bệnh, chữa bệnh đối với người bệnh có thời gian tham gia bảo hiểm y tế 05 năm liên tục trở lên và có số tiền cùng chi trả chi phí khám bệnh, chữa bệnh trong năm lớn hơn 06 tháng lương cơ sở theo quy định tại điểm đ khoản 1 Điều 14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người bệnh có số tiền cùng chi trả tại một lần hoặc nhiều l</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khám bệnh, chữa bệnh tại cùng cơ sở khám bệnh, chữa bệnh đó lớn hơn 06 tháng lương cơ sở th</w:t>
      </w:r>
      <w:r w:rsidRPr="00B61392">
        <w:rPr>
          <w:rFonts w:ascii="Arial" w:eastAsia="Times New Roman" w:hAnsi="Arial" w:cs="Arial"/>
          <w:color w:val="000000"/>
          <w:sz w:val="28"/>
          <w:szCs w:val="18"/>
        </w:rPr>
        <w:t>ì </w:t>
      </w:r>
      <w:r w:rsidRPr="00B61392">
        <w:rPr>
          <w:rFonts w:ascii="Arial" w:eastAsia="Times New Roman" w:hAnsi="Arial" w:cs="Arial"/>
          <w:color w:val="000000"/>
          <w:sz w:val="28"/>
          <w:szCs w:val="18"/>
          <w:lang w:val="vi-VN"/>
        </w:rPr>
        <w:t>cơ sở khám bệnh, chữa bệnh không thu số tiền cùng chi trả lớn hơn 06 tháng lương cơ sở của người bệnh. Cơ sở khám bệnh, chữa bệnh có trách nhiệm cung cấp hóa đơn thu đối với số tiền cùng chi trả đủ 06 tháng lương cơ sở để người bệnh có căn cứ đề nghị cơ quan bảo hiểm xã hội xác nhận không phải cùng chi trả trong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Trường hợp người bệnh có số tiền cùng chi trả lũy kế trong năm tài chính tại các cơ sở khám bệnh, chữa bệnh khác nhau hoặc tại cùng một cơ sở khám bệnh, chữa bệnh lớn hơn 06 tháng lương cơ sở thì người bệnh mang chứng từ đến cơ quan bảo hiểm xã hội nơi cấp thẻ bảo hiểm y tế để thanh toán số tiền cùng chi trả lớn hơn 06 tháng lương cơ sở và nhận giấy xác nhận không phải cùng chi trả trong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xml:space="preserve">c) Trường hợp người bệnh có số tiền cùng chi trả vượt quá 06 tháng lương cơ sở được tính từ ngày 01 tháng 01, quỹ bảo hiểm y tế thanh toán 100% chi phí khám bệnh chữa bệnh trong phạm vi quyền lợi của người bệnh kể từ thời điểm </w:t>
      </w:r>
      <w:r w:rsidRPr="00B61392">
        <w:rPr>
          <w:rFonts w:ascii="Arial" w:eastAsia="Times New Roman" w:hAnsi="Arial" w:cs="Arial"/>
          <w:color w:val="000000"/>
          <w:sz w:val="28"/>
          <w:szCs w:val="18"/>
          <w:lang w:val="vi-VN"/>
        </w:rPr>
        <w:lastRenderedPageBreak/>
        <w:t>người bệnh tham gia đủ 05 năm liên tục đến hết ngày 31 tháng 12 của năm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Trường hợp chuyển tuyến khám bệnh, chữa bệnh đối với người bệnh cần phải có nhân viên y tế đi kèm và có sử dụng thuốc, vật tư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yêu cầu chuyên môn </w:t>
      </w:r>
      <w:r w:rsidRPr="00B61392">
        <w:rPr>
          <w:rFonts w:ascii="Arial" w:eastAsia="Times New Roman" w:hAnsi="Arial" w:cs="Arial"/>
          <w:color w:val="000000"/>
          <w:sz w:val="28"/>
          <w:szCs w:val="18"/>
        </w:rPr>
        <w:t>tr</w:t>
      </w:r>
      <w:r w:rsidRPr="00B61392">
        <w:rPr>
          <w:rFonts w:ascii="Arial" w:eastAsia="Times New Roman" w:hAnsi="Arial" w:cs="Arial"/>
          <w:color w:val="000000"/>
          <w:sz w:val="28"/>
          <w:szCs w:val="18"/>
          <w:lang w:val="vi-VN"/>
        </w:rPr>
        <w:t>ong quá trình vận chuyển, thì chi phí thuốc, vật tư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được t</w:t>
      </w:r>
      <w:r w:rsidRPr="00B61392">
        <w:rPr>
          <w:rFonts w:ascii="Arial" w:eastAsia="Times New Roman" w:hAnsi="Arial" w:cs="Arial"/>
          <w:color w:val="000000"/>
          <w:sz w:val="28"/>
          <w:szCs w:val="18"/>
        </w:rPr>
        <w:t>ổ</w:t>
      </w:r>
      <w:r w:rsidRPr="00B61392">
        <w:rPr>
          <w:rFonts w:ascii="Arial" w:eastAsia="Times New Roman" w:hAnsi="Arial" w:cs="Arial"/>
          <w:color w:val="000000"/>
          <w:sz w:val="28"/>
          <w:szCs w:val="18"/>
          <w:lang w:val="vi-VN"/>
        </w:rPr>
        <w:t>ng hợp vào chi phí điều trị của cơ sở khám bệnh, chữa bệnh chỉ định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Trường hợp người bệnh sau khi đã điều trị nội trú ổn định nhưng cần phải tiếp tục sử dụng thuốc sau khi ra viện theo chỉ định của cơ sở khám bệnh, chữa bệnh theo quy định của Bộ trưởng Bộ Y tế, quỹ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thanh toán chi phí thuốc trong phạm vi được hưởng và mức hưởng theo chế độ quy định. Cơ sở khám bệnh, chữa bệnh tổng hợp khoản chi thuốc này vào chi phí khám bệnh, chữa bệnh của người bệnh trước khi ra viện.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Trường hợp cơ sở khám bệnh, chữa bệnh không thực hiện được xét nghiệm cận lâm sàng, chẩn đoán hình ảnh, thăm dò chức năng và phải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người bệnh hoặc mẫu bệnh phẩm đến cơ sở khám bệnh, chữa bệnh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hoặc cơ sở được cấp có thẩm quyền phê duyệt đủ điều kiện thực hiện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thực hiện các dịch vụ đó, thì quỹ bảo hiểm y tế thanh toán chi phí thực hiện dịch vụ trong phạm vi được hưởng và mức hưởng theo quy định cho cơ sở khám bệnh, chữa bệnh nơi chuyển người bệnh, mẫu bệnh phẩm. Cơ sở khám bệnh, chữa bệnh chuyển người bệnh hoặc mẫu bệnh phẩm có trách nhiệm thanh toán chi phí cho cơ sở </w:t>
      </w:r>
      <w:r w:rsidRPr="00B61392">
        <w:rPr>
          <w:rFonts w:ascii="Arial" w:eastAsia="Times New Roman" w:hAnsi="Arial" w:cs="Arial"/>
          <w:color w:val="000000"/>
          <w:sz w:val="28"/>
          <w:szCs w:val="18"/>
        </w:rPr>
        <w:t>kh</w:t>
      </w:r>
      <w:r w:rsidRPr="00B61392">
        <w:rPr>
          <w:rFonts w:ascii="Arial" w:eastAsia="Times New Roman" w:hAnsi="Arial" w:cs="Arial"/>
          <w:color w:val="000000"/>
          <w:sz w:val="28"/>
          <w:szCs w:val="18"/>
          <w:lang w:val="vi-VN"/>
        </w:rPr>
        <w:t>ám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ch</w:t>
      </w:r>
      <w:r w:rsidRPr="00B61392">
        <w:rPr>
          <w:rFonts w:ascii="Arial" w:eastAsia="Times New Roman" w:hAnsi="Arial" w:cs="Arial"/>
          <w:color w:val="000000"/>
          <w:sz w:val="28"/>
          <w:szCs w:val="18"/>
        </w:rPr>
        <w:t>ữ</w:t>
      </w:r>
      <w:r w:rsidRPr="00B61392">
        <w:rPr>
          <w:rFonts w:ascii="Arial" w:eastAsia="Times New Roman" w:hAnsi="Arial" w:cs="Arial"/>
          <w:color w:val="000000"/>
          <w:sz w:val="28"/>
          <w:szCs w:val="18"/>
          <w:lang w:val="vi-VN"/>
        </w:rPr>
        <w:t>a bệnh hoặc đơn vị thực hiện dịch vụ, sau đó tổng hợp vào chi phí khám bệnh, chữa bệnh của người bệnh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thanh toán với cơ quan bảo hiểm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Bộ trưởng Bộ Y tế quy định nguyên tắc, danh mục xét nghiệm cận lâm sàng ch</w:t>
      </w:r>
      <w:r w:rsidRPr="00B61392">
        <w:rPr>
          <w:rFonts w:ascii="Arial" w:eastAsia="Times New Roman" w:hAnsi="Arial" w:cs="Arial"/>
          <w:color w:val="000000"/>
          <w:sz w:val="28"/>
          <w:szCs w:val="18"/>
        </w:rPr>
        <w:t>ẩ</w:t>
      </w:r>
      <w:r w:rsidRPr="00B61392">
        <w:rPr>
          <w:rFonts w:ascii="Arial" w:eastAsia="Times New Roman" w:hAnsi="Arial" w:cs="Arial"/>
          <w:color w:val="000000"/>
          <w:sz w:val="28"/>
          <w:szCs w:val="18"/>
          <w:lang w:val="vi-VN"/>
        </w:rPr>
        <w:t>n đo</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n hình ảnh, thăm dò chức năng được chuyển đến cơ sở khám bệnh, chữa bệnh hoặc đơn vị thực hiện dịch vụ.</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7. Thanh toán chi phí khám bệnh, chữa bệnh đối với các dịch vụ kỹ thuật do nhân viên của cơ sở khám bệnh, chữa bệnh chuyển giao kỹ thuật thực hiện theo chương trình chỉ đạo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đề án nâng cao năng lực chuyên m</w:t>
      </w:r>
      <w:r w:rsidRPr="00B61392">
        <w:rPr>
          <w:rFonts w:ascii="Arial" w:eastAsia="Times New Roman" w:hAnsi="Arial" w:cs="Arial"/>
          <w:color w:val="000000"/>
          <w:sz w:val="28"/>
          <w:szCs w:val="18"/>
        </w:rPr>
        <w:t>ô</w:t>
      </w:r>
      <w:r w:rsidRPr="00B61392">
        <w:rPr>
          <w:rFonts w:ascii="Arial" w:eastAsia="Times New Roman" w:hAnsi="Arial" w:cs="Arial"/>
          <w:color w:val="000000"/>
          <w:sz w:val="28"/>
          <w:szCs w:val="18"/>
          <w:lang w:val="vi-VN"/>
        </w:rPr>
        <w:t>n cho cơ sở </w:t>
      </w:r>
      <w:r w:rsidRPr="00B61392">
        <w:rPr>
          <w:rFonts w:ascii="Arial" w:eastAsia="Times New Roman" w:hAnsi="Arial" w:cs="Arial"/>
          <w:color w:val="000000"/>
          <w:sz w:val="28"/>
          <w:szCs w:val="18"/>
        </w:rPr>
        <w:t>kh</w:t>
      </w:r>
      <w:r w:rsidRPr="00B61392">
        <w:rPr>
          <w:rFonts w:ascii="Arial" w:eastAsia="Times New Roman" w:hAnsi="Arial" w:cs="Arial"/>
          <w:color w:val="000000"/>
          <w:sz w:val="28"/>
          <w:szCs w:val="18"/>
          <w:lang w:val="vi-VN"/>
        </w:rPr>
        <w:t>ám bệnh, chữa bệnh nhận chuyển giao kỹ thuật, hợp đồng chuyển giao kỹ thuật theo quy định của Bộ trưởng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dịch vụ kỹ thuật đã được cấp có thẩm quyền phê duyệt cho cơ sở khám bệnh, chữa bệnh nhận chuyển giao kỹ thuật,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thanh toán theo mức giá dịch vụ đã được phê duyệt;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Trường hợp dịch vụ kỹ thuật chưa được cấp có thẩm quyền phê duyệt cho cơ sở khám bệ</w:t>
      </w:r>
      <w:r w:rsidRPr="00B61392">
        <w:rPr>
          <w:rFonts w:ascii="Arial" w:eastAsia="Times New Roman" w:hAnsi="Arial" w:cs="Arial"/>
          <w:color w:val="000000"/>
          <w:sz w:val="28"/>
          <w:szCs w:val="18"/>
        </w:rPr>
        <w:t>nh</w:t>
      </w:r>
      <w:r w:rsidRPr="00B61392">
        <w:rPr>
          <w:rFonts w:ascii="Arial" w:eastAsia="Times New Roman" w:hAnsi="Arial" w:cs="Arial"/>
          <w:color w:val="000000"/>
          <w:sz w:val="28"/>
          <w:szCs w:val="18"/>
          <w:lang w:val="vi-VN"/>
        </w:rPr>
        <w:t>, chữa bệnh nhận chuyển giao kỹ thuật, cơ sở khám bệnh, chữa bệnh nhận chuyển giao kỹ thuật có trách nhiệm thông báo bằng văn bản cho cơ quan bảo hiểm xã hội k</w:t>
      </w:r>
      <w:r w:rsidRPr="00B61392">
        <w:rPr>
          <w:rFonts w:ascii="Arial" w:eastAsia="Times New Roman" w:hAnsi="Arial" w:cs="Arial"/>
          <w:color w:val="000000"/>
          <w:sz w:val="28"/>
          <w:szCs w:val="18"/>
        </w:rPr>
        <w:t>ý </w:t>
      </w:r>
      <w:r w:rsidRPr="00B61392">
        <w:rPr>
          <w:rFonts w:ascii="Arial" w:eastAsia="Times New Roman" w:hAnsi="Arial" w:cs="Arial"/>
          <w:color w:val="000000"/>
          <w:sz w:val="28"/>
          <w:szCs w:val="18"/>
          <w:lang w:val="vi-VN"/>
        </w:rPr>
        <w:t xml:space="preserve">hợp đồng khám bệnh, chữa bệnh bảo hiểm y tế về các dịch vụ kỹ thuật được thực hiện theo chương trình, đề án, hợp đồng </w:t>
      </w:r>
      <w:r w:rsidRPr="00B61392">
        <w:rPr>
          <w:rFonts w:ascii="Arial" w:eastAsia="Times New Roman" w:hAnsi="Arial" w:cs="Arial"/>
          <w:color w:val="000000"/>
          <w:sz w:val="28"/>
          <w:szCs w:val="18"/>
          <w:lang w:val="vi-VN"/>
        </w:rPr>
        <w:lastRenderedPageBreak/>
        <w:t>đ</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 l</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m cơ sở thanh toán, đồng thời trình cấp có thẩm quyền phê duyệt danh mục kỹ thuật để làm cơ sở thực hiện khi tiếp nhận kỹ thuật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Đối với chi phí về thuốc, hóa chất, vật tư y tế, quỹ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thanh toán theo giá mua của cơ sở khám bệnh, chữa bệnh theo quy định về đ</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u th</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8. Thanh toán chi phí khám bệnh, chữa bệnh đối với trường hợp cơ sở khám bệnh, chữa bệnh triển khai kỹ thuật, phương pháp mới đã được cấp có thẩm quyền phê duyệt nhưng chưa có quy định về giá dịch vụ y tế thì cơ sở khám bệnh, chữa bệnh phải xây dựng và trình cấp có thẩm quyền phê duyệt giá dịch vụ kỹ thuật đ</w:t>
      </w:r>
      <w:r w:rsidRPr="00B61392">
        <w:rPr>
          <w:rFonts w:ascii="Arial" w:eastAsia="Times New Roman" w:hAnsi="Arial" w:cs="Arial"/>
          <w:color w:val="000000"/>
          <w:sz w:val="28"/>
          <w:szCs w:val="18"/>
        </w:rPr>
        <w:t>ể </w:t>
      </w:r>
      <w:r w:rsidRPr="00B61392">
        <w:rPr>
          <w:rFonts w:ascii="Arial" w:eastAsia="Times New Roman" w:hAnsi="Arial" w:cs="Arial"/>
          <w:color w:val="000000"/>
          <w:sz w:val="28"/>
          <w:szCs w:val="18"/>
          <w:lang w:val="vi-VN"/>
        </w:rPr>
        <w:t>làm căn cứ thanh toán. Cơ sở khám bệnh, chữa bệnh có trách nhiệm thông báo bằng văn bản cho cơ quan bảo hiểm xã hội về việc triển khai kỹ thuật, phương pháp mới.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9. Trường hợp người có thẻ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đang điều trị nội trú tại cơ sở khám bệnh, chữa bệnh nhưng thẻ bảo hiểm y tế hết hạn sử dụng thì được quỹ bảo hiểm y tế thanh toán chi phí khám bệnh, chữa bệnh trong phạm vi được hưởng và mức hưởng cho đến khi ra viện nhưng tối đa không vượt quá 15 ngày kể từ ngày thẻ bảo hiểm y tế hết hạn sử dụng. Cơ sở khám bệnh, chữa bệnh có trách nhiệm thông báo cho người bệnh và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nơi ký hợp đồng khám bệnh, chữa bệnh bảo hiểm y tế với cơ sở khám bệnh, chữa bệnh để người bệnh tiếp tục tham gia bảo hiểm y tế,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 thực hiện việc cấp hoặc gia hạn thẻ bảo hiểm y tế cho người bệnh trong thời gian đang điều trị tại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10. Thanh toán chi phí khám bệnh, chữa bệnh đối với cơ sở khám bệnh, chữa bệnh có tổ chức khám bệnh, chữa bệnh bảo hiểm y tế vào ngày nghỉ, ngày lễ:</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Người có thẻ bảo hiểm y tế đến khám bệnh, chữa bệnh được quỹ bảo hiểm y tế thanh toán trong phạm vi được hưởng và mức hưởng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Cơ sở khám bệnh, chữa bệnh có </w:t>
      </w:r>
      <w:r w:rsidRPr="00B61392">
        <w:rPr>
          <w:rFonts w:ascii="Arial" w:eastAsia="Times New Roman" w:hAnsi="Arial" w:cs="Arial"/>
          <w:color w:val="000000"/>
          <w:sz w:val="28"/>
          <w:szCs w:val="18"/>
        </w:rPr>
        <w:t>tr</w:t>
      </w:r>
      <w:r w:rsidRPr="00B61392">
        <w:rPr>
          <w:rFonts w:ascii="Arial" w:eastAsia="Times New Roman" w:hAnsi="Arial" w:cs="Arial"/>
          <w:color w:val="000000"/>
          <w:sz w:val="28"/>
          <w:szCs w:val="18"/>
          <w:lang w:val="vi-VN"/>
        </w:rPr>
        <w:t>ách nhiệm bảo đảm về nhân lực, điều kiện chuyên môn, công khai những khoản chi phí mà người bệnh phải chi trả ngoài phạm vi được hưởng và mức hưởng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và phải thông báo trước cho người bệnh; thông báo bằng văn bản cho cơ quan bảo hiểm xã hội để bổ sung vào hợp đồng khám bệnh, chữa bệnh trước khi thực hiện hoạt động khám bệnh, chữa bệnh vào ngày lễ, ngày nghỉ để làm cơ sở thanh toán.</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1" w:name="chuong_7"/>
      <w:r w:rsidRPr="00B61392">
        <w:rPr>
          <w:rFonts w:ascii="Arial" w:eastAsia="Times New Roman" w:hAnsi="Arial" w:cs="Arial"/>
          <w:b/>
          <w:bCs/>
          <w:color w:val="000000"/>
          <w:sz w:val="28"/>
          <w:szCs w:val="18"/>
          <w:shd w:val="clear" w:color="auto" w:fill="FFFF96"/>
          <w:lang w:val="vi-VN"/>
        </w:rPr>
        <w:t>Chương VII</w:t>
      </w:r>
      <w:bookmarkEnd w:id="61"/>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62" w:name="chuong_7_name"/>
      <w:r w:rsidRPr="00B61392">
        <w:rPr>
          <w:rFonts w:ascii="Arial" w:eastAsia="Times New Roman" w:hAnsi="Arial" w:cs="Arial"/>
          <w:b/>
          <w:bCs/>
          <w:color w:val="000000"/>
          <w:sz w:val="28"/>
          <w:szCs w:val="18"/>
          <w:lang w:val="vi-VN"/>
        </w:rPr>
        <w:t>THANH TOÁN TRỰC TIẾP CHI PHÍ KHÁM BỆNH, CHỮA BỆNH GIỮA CƠ QUAN BẢO HIỂM XÃ HỘI VÀ NGƯỜI THAM GIA BẢO HIỂM Y TẾ</w:t>
      </w:r>
      <w:bookmarkEnd w:id="62"/>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3" w:name="dieu_28"/>
      <w:r w:rsidRPr="00B61392">
        <w:rPr>
          <w:rFonts w:ascii="Arial" w:eastAsia="Times New Roman" w:hAnsi="Arial" w:cs="Arial"/>
          <w:b/>
          <w:bCs/>
          <w:color w:val="000000"/>
          <w:sz w:val="28"/>
          <w:szCs w:val="18"/>
          <w:lang w:val="vi-VN"/>
        </w:rPr>
        <w:t>Điều 28. Hồ sơ đề nghị thanh toán trực tiếp</w:t>
      </w:r>
      <w:bookmarkEnd w:id="6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Các giấy tờ là bản chụp (kèm theo bản gốc để đối chiếu)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Thẻ bảo hiểm y tế, giấy chứng minh nhân thân theo quy định tại khoản 1 Điều 15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b) Giấy ra viện, phiếu khám bệnh hoặc sổ khám bệnh của lần khám bệnh, chữa bệnh đề nghị thanh toán.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Hóa đơn và các chứng từ có liên quan.</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4" w:name="dieu_29"/>
      <w:r w:rsidRPr="00B61392">
        <w:rPr>
          <w:rFonts w:ascii="Arial" w:eastAsia="Times New Roman" w:hAnsi="Arial" w:cs="Arial"/>
          <w:b/>
          <w:bCs/>
          <w:color w:val="000000"/>
          <w:sz w:val="28"/>
          <w:szCs w:val="18"/>
          <w:lang w:val="vi-VN"/>
        </w:rPr>
        <w:t>Điều 29. Nộp hồ sơ, giải quyết thanh toán trực tiếp</w:t>
      </w:r>
      <w:bookmarkEnd w:id="64"/>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bệnh hoặc thân nhân hoặc người đại diện hợp pháp theo quy định của pháp luật của người bệnh trực tiếp nộp hồ sơ quy định tại Điều 28 Nghị định này cho cơ quan bảo hiểm xã hội cấp huyện nơi cư trú.</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Bảo hiểm xã hội cấp huyện có trách nhiệm: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Tiếp nhận hồ sơ đề nghị thanh toán của người bệnh và lập giấ</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biên nhận hồ sơ. Những hồ sơ không đầy đủ theo quy định thì hướng dẫn bổ sung đầy đủ;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Trong thời hạn 40 ngày, kể từ ngày nhận đủ hồ sơ đề nghị thanh toán phải hoàn th</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việc giám định bảo hiểm y tế và thanh toán chi phí khám bệnh, chữa bệnh cho người bệnh hoặc thân nhân của người bệnh hoặc người đại diện hợp pháp. Trường hợp không thanh toán phải trả lời bằng văn bản và nêu rõ lý do.</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5" w:name="dieu_30"/>
      <w:r w:rsidRPr="00B61392">
        <w:rPr>
          <w:rFonts w:ascii="Arial" w:eastAsia="Times New Roman" w:hAnsi="Arial" w:cs="Arial"/>
          <w:b/>
          <w:bCs/>
          <w:color w:val="000000"/>
          <w:sz w:val="28"/>
          <w:szCs w:val="18"/>
          <w:lang w:val="vi-VN"/>
        </w:rPr>
        <w:t>Điều 30. Mức thanh toán trực tiếp</w:t>
      </w:r>
      <w:bookmarkEnd w:id="6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Trường hợp người bệnh đến khám bệnh, chữa bệnh tại cơ sở khám bệnh, chữa bệnh tuyến huyện và tương đương không có hợp đồng khám bệnh, chữa bệnh b</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o hiểm y tế (trừ trường hợp cấp cứu), thanh toán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Trường hợp khám bệnh, chữa bệnh ngoại trú, thanh toán theo chi phí thực tế trong phạm vi được hưởng và mức hưởng bảo hiểm y tế theo quy định nhưng tối đa không quá 0,15 lần mức lương cơ sở tại thời điểm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Trường hợp khám bệnh, chữa bệnh nội trú, thanh toán theo chi phí thực tế trong phạm vi được hưởng và mức hưởng bảo hiểm y tế theo quy định nhưng tối đa kh</w:t>
      </w:r>
      <w:r w:rsidRPr="00B61392">
        <w:rPr>
          <w:rFonts w:ascii="Arial" w:eastAsia="Times New Roman" w:hAnsi="Arial" w:cs="Arial"/>
          <w:color w:val="000000"/>
          <w:sz w:val="28"/>
          <w:szCs w:val="18"/>
        </w:rPr>
        <w:t>ô</w:t>
      </w:r>
      <w:r w:rsidRPr="00B61392">
        <w:rPr>
          <w:rFonts w:ascii="Arial" w:eastAsia="Times New Roman" w:hAnsi="Arial" w:cs="Arial"/>
          <w:color w:val="000000"/>
          <w:sz w:val="28"/>
          <w:szCs w:val="18"/>
          <w:lang w:val="vi-VN"/>
        </w:rPr>
        <w:t>ng quá 0,5 lần mức lương cơ sở tại thời điểm ra viện.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Trường hợp người bệnh đến khám bệnh, chữa bệnh nội trú tại cơ sở khám bệnh, chữa bệnh tuyến tỉnh và tương đương không có hợp đồng khám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chữa bệnh bảo hiểm y tế (trừ trường hợp cấp cứu), thanh toán theo chi phí thực tế trong phạm vi được hưởng và mức hưởng bảo hiểm y tế theo quy định nhưng tối đa không quá 1,0 lần mức lương cơ sở tại thời </w:t>
      </w:r>
      <w:r w:rsidRPr="00B61392">
        <w:rPr>
          <w:rFonts w:ascii="Arial" w:eastAsia="Times New Roman" w:hAnsi="Arial" w:cs="Arial"/>
          <w:color w:val="000000"/>
          <w:sz w:val="28"/>
          <w:szCs w:val="18"/>
        </w:rPr>
        <w:t>điểm</w:t>
      </w:r>
      <w:r w:rsidRPr="00B61392">
        <w:rPr>
          <w:rFonts w:ascii="Arial" w:eastAsia="Times New Roman" w:hAnsi="Arial" w:cs="Arial"/>
          <w:color w:val="000000"/>
          <w:sz w:val="28"/>
          <w:szCs w:val="18"/>
          <w:lang w:val="vi-VN"/>
        </w:rPr>
        <w:t> ra viện.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Trường hợp người bệnh đến khám bệnh, chữa bệnh nội trú tại cơ sở khám bệnh, chữa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tuy</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n trung ương và tương đương không có hợp đồng khám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chữa bệnh bảo hiểm y tế (tr</w:t>
      </w:r>
      <w:r w:rsidRPr="00B61392">
        <w:rPr>
          <w:rFonts w:ascii="Arial" w:eastAsia="Times New Roman" w:hAnsi="Arial" w:cs="Arial"/>
          <w:color w:val="000000"/>
          <w:sz w:val="28"/>
          <w:szCs w:val="18"/>
        </w:rPr>
        <w:t>ừ </w:t>
      </w:r>
      <w:r w:rsidRPr="00B61392">
        <w:rPr>
          <w:rFonts w:ascii="Arial" w:eastAsia="Times New Roman" w:hAnsi="Arial" w:cs="Arial"/>
          <w:color w:val="000000"/>
          <w:sz w:val="28"/>
          <w:szCs w:val="18"/>
          <w:lang w:val="vi-VN"/>
        </w:rPr>
        <w:t>trường hợp cấp cứu), thanh toán theo chi phí thực tế trong phạm vi được hưởng và mức hưởng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quy định nhưng tối đa không quá 2,5 lần mức lương cơ sở tại thời </w:t>
      </w:r>
      <w:r w:rsidRPr="00B61392">
        <w:rPr>
          <w:rFonts w:ascii="Arial" w:eastAsia="Times New Roman" w:hAnsi="Arial" w:cs="Arial"/>
          <w:color w:val="000000"/>
          <w:sz w:val="28"/>
          <w:szCs w:val="18"/>
        </w:rPr>
        <w:t>điểm </w:t>
      </w:r>
      <w:r w:rsidRPr="00B61392">
        <w:rPr>
          <w:rFonts w:ascii="Arial" w:eastAsia="Times New Roman" w:hAnsi="Arial" w:cs="Arial"/>
          <w:color w:val="000000"/>
          <w:sz w:val="28"/>
          <w:szCs w:val="18"/>
          <w:lang w:val="vi-VN"/>
        </w:rPr>
        <w:t>ra viện.</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4. Trường hợp người bệnh đi khám bệnh, chữa bệnh tại nơi đăng ký khám bệnh, chữa bệnh ban đầu không đúng quy định tại </w:t>
      </w:r>
      <w:bookmarkStart w:id="66" w:name="dc_16"/>
      <w:r w:rsidRPr="00B61392">
        <w:rPr>
          <w:rFonts w:ascii="Arial" w:eastAsia="Times New Roman" w:hAnsi="Arial" w:cs="Arial"/>
          <w:color w:val="000000"/>
          <w:sz w:val="28"/>
          <w:szCs w:val="18"/>
          <w:lang w:val="vi-VN"/>
        </w:rPr>
        <w:t>khoản 1 Điều 28 của Luật bảo hiểm y tế</w:t>
      </w:r>
      <w:bookmarkEnd w:id="66"/>
      <w:r w:rsidRPr="00B61392">
        <w:rPr>
          <w:rFonts w:ascii="Arial" w:eastAsia="Times New Roman" w:hAnsi="Arial" w:cs="Arial"/>
          <w:color w:val="000000"/>
          <w:sz w:val="28"/>
          <w:szCs w:val="18"/>
          <w:lang w:val="vi-VN"/>
        </w:rPr>
        <w:t> được quỹ bảo hiểm y tế thanh toán theo chi phí thực tế trong phạm vi được hưởng và mức hưởng bảo hiểm y tế nhưng tối đa không quá 0,15 l</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mức lương cơ sở tại thời điểm khám bệnh, chữa bệnh đ</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i với trường hợp khám bệnh, chữa bệnh ngoại trú và tối đa không quá 0,5 lần mức lương cơ sở tại thời điểm ra viện đối với trường hợp khám bệnh, chữa bệnh nội trú.</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7" w:name="chuong_8"/>
      <w:r w:rsidRPr="00B61392">
        <w:rPr>
          <w:rFonts w:ascii="Arial" w:eastAsia="Times New Roman" w:hAnsi="Arial" w:cs="Arial"/>
          <w:b/>
          <w:bCs/>
          <w:color w:val="000000"/>
          <w:sz w:val="28"/>
          <w:szCs w:val="18"/>
          <w:shd w:val="clear" w:color="auto" w:fill="FFFF96"/>
          <w:lang w:val="vi-VN"/>
        </w:rPr>
        <w:t>Chương VIII</w:t>
      </w:r>
      <w:bookmarkEnd w:id="67"/>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68" w:name="chuong_8_name"/>
      <w:r w:rsidRPr="00B61392">
        <w:rPr>
          <w:rFonts w:ascii="Arial" w:eastAsia="Times New Roman" w:hAnsi="Arial" w:cs="Arial"/>
          <w:b/>
          <w:bCs/>
          <w:color w:val="000000"/>
          <w:sz w:val="28"/>
          <w:szCs w:val="18"/>
          <w:lang w:val="vi-VN"/>
        </w:rPr>
        <w:t>QUẢN LÝ VÀ SỬ DỤNG QUỸ BẢO HIỂM Y TẾ</w:t>
      </w:r>
      <w:bookmarkEnd w:id="68"/>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69" w:name="dieu_31"/>
      <w:r w:rsidRPr="00B61392">
        <w:rPr>
          <w:rFonts w:ascii="Arial" w:eastAsia="Times New Roman" w:hAnsi="Arial" w:cs="Arial"/>
          <w:b/>
          <w:bCs/>
          <w:color w:val="000000"/>
          <w:sz w:val="28"/>
          <w:szCs w:val="18"/>
          <w:lang w:val="vi-VN"/>
        </w:rPr>
        <w:t>Điều 31. Phân bổ và sử dụng quỹ bảo hiểm y tế</w:t>
      </w:r>
      <w:bookmarkEnd w:id="6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Tổng số tiền đóng bảo hiểm y tế theo quy định tại Điều 7 Nghị định này được phân bổ và sử dụng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90% dành cho khám bệnh, chữa bệnh (sau đây gọi là quỹ khám bệnh, chữa bệnh) được sử dụng cho các mục đích: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Chi trả các khoản chi phí thuộc phạm vi được hưởng của người tham gia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theo quy định tại các Điều 14, 26, 27 và 30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Trích để lại cho các cơ sở giáo dục hoặc cơ sở giáo dục nghề nghiệp, cơ quan, tổ chức, doanh nghiệp có đủ điều kiện theo quy định tại khoản 1 Điều 34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10% số tiền đóng bảo hiểm y tế dành cho quỹ dự phòng và chi phí quản lý quỹ bảo hiểm y tế và được quy định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Mức chi phí quản lý quỹ bảo hiểm y tế tối đa bằng 5% số tiền đóng bảo hiểm y tế. Mức chi phí quản lý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cụ thể h</w:t>
      </w:r>
      <w:r w:rsidRPr="00B61392">
        <w:rPr>
          <w:rFonts w:ascii="Arial" w:eastAsia="Times New Roman" w:hAnsi="Arial" w:cs="Arial"/>
          <w:color w:val="000000"/>
          <w:sz w:val="28"/>
          <w:szCs w:val="18"/>
        </w:rPr>
        <w:t>ằ</w:t>
      </w:r>
      <w:r w:rsidRPr="00B61392">
        <w:rPr>
          <w:rFonts w:ascii="Arial" w:eastAsia="Times New Roman" w:hAnsi="Arial" w:cs="Arial"/>
          <w:color w:val="000000"/>
          <w:sz w:val="28"/>
          <w:szCs w:val="18"/>
          <w:lang w:val="vi-VN"/>
        </w:rPr>
        <w:t>ng năm và nội dung chi thực hiện theo quy định của Thủ tướng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Mức trích quỹ dự phòng là số tiền còn lại sau khi đã trích quỹ quản lý quỹ bảo hiểm y tế theo quy định tại điểm a khoản này, tối thiểu bằng 5% số tiền đóng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0" w:name="dieu_32"/>
      <w:r w:rsidRPr="00B61392">
        <w:rPr>
          <w:rFonts w:ascii="Arial" w:eastAsia="Times New Roman" w:hAnsi="Arial" w:cs="Arial"/>
          <w:b/>
          <w:bCs/>
          <w:color w:val="000000"/>
          <w:sz w:val="28"/>
          <w:szCs w:val="18"/>
          <w:lang w:val="vi-VN"/>
        </w:rPr>
        <w:t>Điều 32. Chi phí quản lý quỹ bảo hiểm y tế</w:t>
      </w:r>
      <w:bookmarkEnd w:id="70"/>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Chi phí quản lý quỹ bảo hiểm y tế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Chi hoạt động bộ máy của cơ quan bảo hiểm xã hội các cấp;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Chi các nhiệm vụ về tuyên truyền, phổ biến chính sách, pháp luật; phát triển, quản lý người tham gia; tập huấn, bồi dưỡng chuyên môn, nghiệp vụ; cải cách thủ tục; tổ chức thu; thanh tra, kiểm tra và chi khác theo quy định của pháp luật về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Chi ứng dụng công nghệ thông tin và đầu tư phát triển.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Nội dung chi cụ thể quy định tại khoản 1 Điều này thực hiện theo quy định của Thủ tướng Chính phủ.</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1" w:name="dieu_33"/>
      <w:r w:rsidRPr="00B61392">
        <w:rPr>
          <w:rFonts w:ascii="Arial" w:eastAsia="Times New Roman" w:hAnsi="Arial" w:cs="Arial"/>
          <w:b/>
          <w:bCs/>
          <w:color w:val="000000"/>
          <w:sz w:val="28"/>
          <w:szCs w:val="18"/>
          <w:lang w:val="vi-VN"/>
        </w:rPr>
        <w:lastRenderedPageBreak/>
        <w:t>Điều 33. Mức chi cho khám bệnh, chữa bệnh trong công tác chăm sóc sức khỏe ban đầu</w:t>
      </w:r>
      <w:bookmarkEnd w:id="71"/>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S</w:t>
      </w:r>
      <w:r w:rsidRPr="00B61392">
        <w:rPr>
          <w:rFonts w:ascii="Arial" w:eastAsia="Times New Roman" w:hAnsi="Arial" w:cs="Arial"/>
          <w:color w:val="000000"/>
          <w:sz w:val="28"/>
          <w:szCs w:val="18"/>
        </w:rPr>
        <w:t>ố </w:t>
      </w:r>
      <w:r w:rsidRPr="00B61392">
        <w:rPr>
          <w:rFonts w:ascii="Arial" w:eastAsia="Times New Roman" w:hAnsi="Arial" w:cs="Arial"/>
          <w:color w:val="000000"/>
          <w:sz w:val="28"/>
          <w:szCs w:val="18"/>
          <w:lang w:val="vi-VN"/>
        </w:rPr>
        <w:t>tiền trích để lại cho cơ sở giáo dục hoặc cơ sở giáo dục nghề nghiệp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5% số thu bảo hiểm y tế tính trên tổng số trẻ em dưới 6 tuổi hoặc học sinh, sinh viên đang theo học tại cơ sở giáo dục, công thức tính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Số tiền trích = 5% </w:t>
      </w:r>
      <w:r w:rsidRPr="00B61392">
        <w:rPr>
          <w:rFonts w:ascii="Arial" w:eastAsia="Times New Roman" w:hAnsi="Arial" w:cs="Arial"/>
          <w:color w:val="000000"/>
          <w:sz w:val="28"/>
          <w:szCs w:val="18"/>
        </w:rPr>
        <w:t>x</w:t>
      </w:r>
      <w:r w:rsidRPr="00B61392">
        <w:rPr>
          <w:rFonts w:ascii="Arial" w:eastAsia="Times New Roman" w:hAnsi="Arial" w:cs="Arial"/>
          <w:color w:val="000000"/>
          <w:sz w:val="28"/>
          <w:szCs w:val="18"/>
          <w:lang w:val="vi-VN"/>
        </w:rPr>
        <w:t> (N</w:t>
      </w:r>
      <w:r w:rsidRPr="00B61392">
        <w:rPr>
          <w:rFonts w:ascii="Arial" w:eastAsia="Times New Roman" w:hAnsi="Arial" w:cs="Arial"/>
          <w:color w:val="000000"/>
          <w:sz w:val="28"/>
          <w:szCs w:val="18"/>
          <w:vertAlign w:val="subscript"/>
          <w:lang w:val="vi-VN"/>
        </w:rPr>
        <w:t>số người</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rPr>
        <w:t>x</w:t>
      </w:r>
      <w:r w:rsidRPr="00B61392">
        <w:rPr>
          <w:rFonts w:ascii="Arial" w:eastAsia="Times New Roman" w:hAnsi="Arial" w:cs="Arial"/>
          <w:color w:val="000000"/>
          <w:sz w:val="28"/>
          <w:szCs w:val="18"/>
          <w:lang w:val="vi-VN"/>
        </w:rPr>
        <w:t> M </w:t>
      </w:r>
      <w:r w:rsidRPr="00B61392">
        <w:rPr>
          <w:rFonts w:ascii="Arial" w:eastAsia="Times New Roman" w:hAnsi="Arial" w:cs="Arial"/>
          <w:color w:val="000000"/>
          <w:sz w:val="28"/>
          <w:szCs w:val="18"/>
          <w:vertAlign w:val="subscript"/>
          <w:lang w:val="vi-VN"/>
        </w:rPr>
        <w:t>bảo hiểm y tế</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rPr>
        <w:t>x</w:t>
      </w:r>
      <w:r w:rsidRPr="00B61392">
        <w:rPr>
          <w:rFonts w:ascii="Arial" w:eastAsia="Times New Roman" w:hAnsi="Arial" w:cs="Arial"/>
          <w:color w:val="000000"/>
          <w:sz w:val="28"/>
          <w:szCs w:val="18"/>
          <w:lang w:val="vi-VN"/>
        </w:rPr>
        <w:t> L </w:t>
      </w:r>
      <w:r w:rsidRPr="00B61392">
        <w:rPr>
          <w:rFonts w:ascii="Arial" w:eastAsia="Times New Roman" w:hAnsi="Arial" w:cs="Arial"/>
          <w:color w:val="000000"/>
          <w:sz w:val="28"/>
          <w:szCs w:val="18"/>
          <w:vertAlign w:val="subscript"/>
          <w:lang w:val="vi-VN"/>
        </w:rPr>
        <w:t>cơ sở</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rPr>
        <w:t>x</w:t>
      </w:r>
      <w:r w:rsidRPr="00B61392">
        <w:rPr>
          <w:rFonts w:ascii="Arial" w:eastAsia="Times New Roman" w:hAnsi="Arial" w:cs="Arial"/>
          <w:color w:val="000000"/>
          <w:sz w:val="28"/>
          <w:szCs w:val="18"/>
          <w:lang w:val="vi-VN"/>
        </w:rPr>
        <w:t> Th)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Trong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w:t>
      </w:r>
      <w:r w:rsidRPr="00B61392">
        <w:rPr>
          <w:rFonts w:ascii="Arial" w:eastAsia="Times New Roman" w:hAnsi="Arial" w:cs="Arial"/>
          <w:color w:val="000000"/>
          <w:sz w:val="28"/>
          <w:szCs w:val="18"/>
          <w:vertAlign w:val="subscript"/>
          <w:lang w:val="vi-VN"/>
        </w:rPr>
        <w:t>số người</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Tổng </w:t>
      </w:r>
      <w:r w:rsidRPr="00B61392">
        <w:rPr>
          <w:rFonts w:ascii="Arial" w:eastAsia="Times New Roman" w:hAnsi="Arial" w:cs="Arial"/>
          <w:color w:val="000000"/>
          <w:sz w:val="28"/>
          <w:szCs w:val="18"/>
        </w:rPr>
        <w:t>s</w:t>
      </w:r>
      <w:r w:rsidRPr="00B61392">
        <w:rPr>
          <w:rFonts w:ascii="Arial" w:eastAsia="Times New Roman" w:hAnsi="Arial" w:cs="Arial"/>
          <w:color w:val="000000"/>
          <w:sz w:val="28"/>
          <w:szCs w:val="18"/>
          <w:lang w:val="vi-VN"/>
        </w:rPr>
        <w:t>ố trẻ em dưới 6 tuổi; học sinh, sinh viên đang theo học tại cơ sở giáo dục hoặc cơ sở giáo dục nghề nghiệp có tham gia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M</w:t>
      </w:r>
      <w:r w:rsidRPr="00B61392">
        <w:rPr>
          <w:rFonts w:ascii="Arial" w:eastAsia="Times New Roman" w:hAnsi="Arial" w:cs="Arial"/>
          <w:color w:val="000000"/>
          <w:sz w:val="28"/>
          <w:szCs w:val="18"/>
          <w:vertAlign w:val="subscript"/>
          <w:lang w:val="vi-VN"/>
        </w:rPr>
        <w:t>bảo hiểm y t</w:t>
      </w:r>
      <w:r w:rsidRPr="00B61392">
        <w:rPr>
          <w:rFonts w:ascii="Arial" w:eastAsia="Times New Roman" w:hAnsi="Arial" w:cs="Arial"/>
          <w:color w:val="000000"/>
          <w:sz w:val="28"/>
          <w:szCs w:val="18"/>
          <w:vertAlign w:val="subscript"/>
        </w:rPr>
        <w:t>ế</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Mức đóng bảo hiểm y tế áp dụng đối với đối tượng trẻ em dưới 6 tuổi hoặc học sinh, sinh viên theo quy định tại khoản 1 Điều 7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L</w:t>
      </w:r>
      <w:r w:rsidRPr="00B61392">
        <w:rPr>
          <w:rFonts w:ascii="Arial" w:eastAsia="Times New Roman" w:hAnsi="Arial" w:cs="Arial"/>
          <w:color w:val="000000"/>
          <w:sz w:val="28"/>
          <w:szCs w:val="18"/>
          <w:vertAlign w:val="subscript"/>
          <w:lang w:val="vi-VN"/>
        </w:rPr>
        <w:t>cơ sở</w:t>
      </w:r>
      <w:r w:rsidRPr="00B61392">
        <w:rPr>
          <w:rFonts w:ascii="Arial" w:eastAsia="Times New Roman" w:hAnsi="Arial" w:cs="Arial"/>
          <w:color w:val="000000"/>
          <w:sz w:val="28"/>
          <w:szCs w:val="18"/>
          <w:lang w:val="vi-VN"/>
        </w:rPr>
        <w:t>: Mức lương cơ sở tại thời điểm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Th: Số tháng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Định kỳ 03 tháng hoặc 06 tháng hoặc 12 tháng, cơ quan bảo hiểm xã hội có trách nhiệm chuyển số tiền quy định tại điểm này cho cơ sở giáo dục hoặc cơ sở giáo dục nghề nghiệp và tổng hợp vào quyết toán quỹ khám bệnh,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1% tính trên số tiền đóng bảo hiểm y tế hằng tháng cho người lao động tại cơ sở giáo dục hoặc cơ sở giáo dục nghề nghiệp, cơ quan bảo hiểm xã hội có tr</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ch nhi</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m thanh toán khoản chi này ngay sau khi nhận được tiền đóng bảo hiểm y tế của cơ sở giáo dục hoặc cơ sở giáo dục nghề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Số tiền trích để lại cho cơ quan, tổ chức, doanh nghiệp có đủ điều kiện theo quy định tại khoản 1 Điều 34 Nghị định này bằng 1% tính trên s</w:t>
      </w:r>
      <w:r w:rsidRPr="00B61392">
        <w:rPr>
          <w:rFonts w:ascii="Arial" w:eastAsia="Times New Roman" w:hAnsi="Arial" w:cs="Arial"/>
          <w:color w:val="000000"/>
          <w:sz w:val="28"/>
          <w:szCs w:val="18"/>
        </w:rPr>
        <w:t>ố </w:t>
      </w:r>
      <w:r w:rsidRPr="00B61392">
        <w:rPr>
          <w:rFonts w:ascii="Arial" w:eastAsia="Times New Roman" w:hAnsi="Arial" w:cs="Arial"/>
          <w:color w:val="000000"/>
          <w:sz w:val="28"/>
          <w:szCs w:val="18"/>
          <w:lang w:val="vi-VN"/>
        </w:rPr>
        <w:t>tiền đóng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hằng tháng cho người lao động tại cơ quan, tổ chức, doanh nghiệp. Cơ quan bảo hiểm xã hội có trách nhiệm thanh toán khoản chi này ngay sau khi nhận được tiền đóng bảo hiểm y tế của cơ quan, tổ chức, doanh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Số tiền trích để lại cho người làm việc trên tàu đánh b</w:t>
      </w:r>
      <w:r w:rsidRPr="00B61392">
        <w:rPr>
          <w:rFonts w:ascii="Arial" w:eastAsia="Times New Roman" w:hAnsi="Arial" w:cs="Arial"/>
          <w:color w:val="000000"/>
          <w:sz w:val="28"/>
          <w:szCs w:val="18"/>
        </w:rPr>
        <w:t>ắ</w:t>
      </w:r>
      <w:r w:rsidRPr="00B61392">
        <w:rPr>
          <w:rFonts w:ascii="Arial" w:eastAsia="Times New Roman" w:hAnsi="Arial" w:cs="Arial"/>
          <w:color w:val="000000"/>
          <w:sz w:val="28"/>
          <w:szCs w:val="18"/>
          <w:lang w:val="vi-VN"/>
        </w:rPr>
        <w:t>t xa bờ:</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Mức chi bằng 10% số thu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tính trên số người làm việc trên tàu có tham gia bảo hiểm y tế để mua tủ thu</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c, thu</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c, vật tư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phục vụ sơ c</w:t>
      </w:r>
      <w:r w:rsidRPr="00B61392">
        <w:rPr>
          <w:rFonts w:ascii="Arial" w:eastAsia="Times New Roman" w:hAnsi="Arial" w:cs="Arial"/>
          <w:color w:val="000000"/>
          <w:sz w:val="28"/>
          <w:szCs w:val="18"/>
        </w:rPr>
        <w:t>ấ</w:t>
      </w:r>
      <w:r w:rsidRPr="00B61392">
        <w:rPr>
          <w:rFonts w:ascii="Arial" w:eastAsia="Times New Roman" w:hAnsi="Arial" w:cs="Arial"/>
          <w:color w:val="000000"/>
          <w:sz w:val="28"/>
          <w:szCs w:val="18"/>
          <w:lang w:val="vi-VN"/>
        </w:rPr>
        <w:t>p cứu, xử trí ban đầu, công thức tính như sau: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Số tiền trích = 10% </w:t>
      </w:r>
      <w:r w:rsidRPr="00B61392">
        <w:rPr>
          <w:rFonts w:ascii="Arial" w:eastAsia="Times New Roman" w:hAnsi="Arial" w:cs="Arial"/>
          <w:color w:val="000000"/>
          <w:sz w:val="28"/>
          <w:szCs w:val="18"/>
        </w:rPr>
        <w:t>x</w:t>
      </w:r>
      <w:r w:rsidRPr="00B61392">
        <w:rPr>
          <w:rFonts w:ascii="Arial" w:eastAsia="Times New Roman" w:hAnsi="Arial" w:cs="Arial"/>
          <w:color w:val="000000"/>
          <w:sz w:val="28"/>
          <w:szCs w:val="18"/>
          <w:lang w:val="vi-VN"/>
        </w:rPr>
        <w:t> (N</w:t>
      </w:r>
      <w:r w:rsidRPr="00B61392">
        <w:rPr>
          <w:rFonts w:ascii="Arial" w:eastAsia="Times New Roman" w:hAnsi="Arial" w:cs="Arial"/>
          <w:color w:val="000000"/>
          <w:sz w:val="28"/>
          <w:szCs w:val="18"/>
          <w:vertAlign w:val="subscript"/>
          <w:lang w:val="vi-VN"/>
        </w:rPr>
        <w:t>số người</w:t>
      </w:r>
      <w:r w:rsidRPr="00B61392">
        <w:rPr>
          <w:rFonts w:ascii="Arial" w:eastAsia="Times New Roman" w:hAnsi="Arial" w:cs="Arial"/>
          <w:color w:val="000000"/>
          <w:sz w:val="28"/>
          <w:szCs w:val="18"/>
          <w:lang w:val="vi-VN"/>
        </w:rPr>
        <w:t> x M</w:t>
      </w:r>
      <w:r w:rsidRPr="00B61392">
        <w:rPr>
          <w:rFonts w:ascii="Arial" w:eastAsia="Times New Roman" w:hAnsi="Arial" w:cs="Arial"/>
          <w:color w:val="000000"/>
          <w:sz w:val="28"/>
          <w:szCs w:val="18"/>
          <w:vertAlign w:val="subscript"/>
          <w:lang w:val="vi-VN"/>
        </w:rPr>
        <w:t>bảo hiểm y tế</w:t>
      </w:r>
      <w:r w:rsidRPr="00B61392">
        <w:rPr>
          <w:rFonts w:ascii="Arial" w:eastAsia="Times New Roman" w:hAnsi="Arial" w:cs="Arial"/>
          <w:color w:val="000000"/>
          <w:sz w:val="28"/>
          <w:szCs w:val="18"/>
          <w:lang w:val="vi-VN"/>
        </w:rPr>
        <w:t> x L</w:t>
      </w:r>
      <w:r w:rsidRPr="00B61392">
        <w:rPr>
          <w:rFonts w:ascii="Arial" w:eastAsia="Times New Roman" w:hAnsi="Arial" w:cs="Arial"/>
          <w:color w:val="000000"/>
          <w:sz w:val="28"/>
          <w:szCs w:val="18"/>
          <w:vertAlign w:val="subscript"/>
        </w:rPr>
        <w:t>cơ </w:t>
      </w:r>
      <w:r w:rsidRPr="00B61392">
        <w:rPr>
          <w:rFonts w:ascii="Arial" w:eastAsia="Times New Roman" w:hAnsi="Arial" w:cs="Arial"/>
          <w:color w:val="000000"/>
          <w:sz w:val="28"/>
          <w:szCs w:val="18"/>
          <w:vertAlign w:val="subscript"/>
          <w:lang w:val="vi-VN"/>
        </w:rPr>
        <w:t>sở</w:t>
      </w:r>
      <w:r w:rsidRPr="00B61392">
        <w:rPr>
          <w:rFonts w:ascii="Arial" w:eastAsia="Times New Roman" w:hAnsi="Arial" w:cs="Arial"/>
          <w:color w:val="000000"/>
          <w:sz w:val="28"/>
          <w:szCs w:val="18"/>
          <w:lang w:val="vi-VN"/>
        </w:rPr>
        <w:t> x Th)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Trong đó: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N</w:t>
      </w:r>
      <w:r w:rsidRPr="00B61392">
        <w:rPr>
          <w:rFonts w:ascii="Arial" w:eastAsia="Times New Roman" w:hAnsi="Arial" w:cs="Arial"/>
          <w:color w:val="000000"/>
          <w:sz w:val="28"/>
          <w:szCs w:val="18"/>
          <w:vertAlign w:val="subscript"/>
          <w:lang w:val="vi-VN"/>
        </w:rPr>
        <w:t>số người</w:t>
      </w:r>
      <w:r w:rsidRPr="00B61392">
        <w:rPr>
          <w:rFonts w:ascii="Arial" w:eastAsia="Times New Roman" w:hAnsi="Arial" w:cs="Arial"/>
          <w:color w:val="000000"/>
          <w:sz w:val="28"/>
          <w:szCs w:val="18"/>
          <w:lang w:val="vi-VN"/>
        </w:rPr>
        <w:t>: </w:t>
      </w:r>
      <w:r w:rsidRPr="00B61392">
        <w:rPr>
          <w:rFonts w:ascii="Arial" w:eastAsia="Times New Roman" w:hAnsi="Arial" w:cs="Arial"/>
          <w:color w:val="000000"/>
          <w:sz w:val="28"/>
          <w:szCs w:val="18"/>
        </w:rPr>
        <w:t>S</w:t>
      </w:r>
      <w:r w:rsidRPr="00B61392">
        <w:rPr>
          <w:rFonts w:ascii="Arial" w:eastAsia="Times New Roman" w:hAnsi="Arial" w:cs="Arial"/>
          <w:color w:val="000000"/>
          <w:sz w:val="28"/>
          <w:szCs w:val="18"/>
          <w:lang w:val="vi-VN"/>
        </w:rPr>
        <w:t>ố người tham gia bảo hiểm y tế làm việc trên tàu đánh bắt.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M</w:t>
      </w:r>
      <w:r w:rsidRPr="00B61392">
        <w:rPr>
          <w:rFonts w:ascii="Arial" w:eastAsia="Times New Roman" w:hAnsi="Arial" w:cs="Arial"/>
          <w:color w:val="000000"/>
          <w:sz w:val="28"/>
          <w:szCs w:val="18"/>
          <w:vertAlign w:val="subscript"/>
          <w:lang w:val="vi-VN"/>
        </w:rPr>
        <w:t>b</w:t>
      </w:r>
      <w:r w:rsidRPr="00B61392">
        <w:rPr>
          <w:rFonts w:ascii="Arial" w:eastAsia="Times New Roman" w:hAnsi="Arial" w:cs="Arial"/>
          <w:color w:val="000000"/>
          <w:sz w:val="28"/>
          <w:szCs w:val="18"/>
          <w:vertAlign w:val="subscript"/>
        </w:rPr>
        <w:t>ả</w:t>
      </w:r>
      <w:r w:rsidRPr="00B61392">
        <w:rPr>
          <w:rFonts w:ascii="Arial" w:eastAsia="Times New Roman" w:hAnsi="Arial" w:cs="Arial"/>
          <w:color w:val="000000"/>
          <w:sz w:val="28"/>
          <w:szCs w:val="18"/>
          <w:vertAlign w:val="subscript"/>
          <w:lang w:val="vi-VN"/>
        </w:rPr>
        <w:t>o hiểm y tế</w:t>
      </w:r>
      <w:r w:rsidRPr="00B61392">
        <w:rPr>
          <w:rFonts w:ascii="Arial" w:eastAsia="Times New Roman" w:hAnsi="Arial" w:cs="Arial"/>
          <w:color w:val="000000"/>
          <w:sz w:val="28"/>
          <w:szCs w:val="18"/>
          <w:lang w:val="vi-VN"/>
        </w:rPr>
        <w:t>: Mức đóng bảo hiểm y tế đối với người thứ nhất trong hộ gia đình theo quy định tại điểm e khoản 1 Điều 7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 L</w:t>
      </w:r>
      <w:r w:rsidRPr="00B61392">
        <w:rPr>
          <w:rFonts w:ascii="Arial" w:eastAsia="Times New Roman" w:hAnsi="Arial" w:cs="Arial"/>
          <w:color w:val="000000"/>
          <w:sz w:val="28"/>
          <w:szCs w:val="18"/>
          <w:vertAlign w:val="subscript"/>
          <w:lang w:val="vi-VN"/>
        </w:rPr>
        <w:t>cơ s</w:t>
      </w:r>
      <w:r w:rsidRPr="00B61392">
        <w:rPr>
          <w:rFonts w:ascii="Arial" w:eastAsia="Times New Roman" w:hAnsi="Arial" w:cs="Arial"/>
          <w:color w:val="000000"/>
          <w:sz w:val="28"/>
          <w:szCs w:val="18"/>
          <w:vertAlign w:val="subscript"/>
        </w:rPr>
        <w:t>ở</w:t>
      </w:r>
      <w:r w:rsidRPr="00B61392">
        <w:rPr>
          <w:rFonts w:ascii="Arial" w:eastAsia="Times New Roman" w:hAnsi="Arial" w:cs="Arial"/>
          <w:color w:val="000000"/>
          <w:sz w:val="28"/>
          <w:szCs w:val="18"/>
          <w:lang w:val="vi-VN"/>
        </w:rPr>
        <w:t>: Mức lương cơ sở tại thời điểm đóng.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 Th: Số tháng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Chủ tịch Ủy ban nhân dân cấp tỉnh tổ chức mua và cấp cho các chủ tàu đánh bắt xa bờ tủ thuốc, thuốc, vật tư y tế. Cơ quan bảo hiểm xã hội trích chuy</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n số tiền quy định tại điểm a khoản này cho cơ quan, tổ chức được Chủ tịch Ủy ban nhân d</w:t>
      </w:r>
      <w:r w:rsidRPr="00B61392">
        <w:rPr>
          <w:rFonts w:ascii="Arial" w:eastAsia="Times New Roman" w:hAnsi="Arial" w:cs="Arial"/>
          <w:color w:val="000000"/>
          <w:sz w:val="28"/>
          <w:szCs w:val="18"/>
        </w:rPr>
        <w:t>â</w:t>
      </w:r>
      <w:r w:rsidRPr="00B61392">
        <w:rPr>
          <w:rFonts w:ascii="Arial" w:eastAsia="Times New Roman" w:hAnsi="Arial" w:cs="Arial"/>
          <w:color w:val="000000"/>
          <w:sz w:val="28"/>
          <w:szCs w:val="18"/>
          <w:lang w:val="vi-VN"/>
        </w:rPr>
        <w:t>n cấp tỉnh giao mua tủ thuốc, thuốc, vật tư y tế; tổng hợp số tiền đã trích chuyển vào quyết toán quỹ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Căn cứ vào nhu cầu thực tế và khả năng cân đối quỹ bảo hiểm y tế, Bộ trưởng Bộ Y tế trình Chính phủ điều chỉnh mức trích chuyển kinh phí chi khám bệnh, chữa bệnh trong công tác chăm sóc sức khỏe ban đầu.</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2" w:name="dieu_34"/>
      <w:r w:rsidRPr="00B61392">
        <w:rPr>
          <w:rFonts w:ascii="Arial" w:eastAsia="Times New Roman" w:hAnsi="Arial" w:cs="Arial"/>
          <w:b/>
          <w:bCs/>
          <w:color w:val="000000"/>
          <w:sz w:val="28"/>
          <w:szCs w:val="18"/>
          <w:shd w:val="clear" w:color="auto" w:fill="FFFF96"/>
          <w:lang w:val="vi-VN"/>
        </w:rPr>
        <w:t>Điều 34. Điều kiện, nội dung chi, thanh quyết toán kinh phí khám bệnh, chữa bệnh trong công tác chăm sóc sức khỏe ban đầu</w:t>
      </w:r>
      <w:bookmarkEnd w:id="72"/>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w:t>
      </w:r>
      <w:r w:rsidRPr="00B61392">
        <w:rPr>
          <w:rFonts w:ascii="Arial" w:eastAsia="Times New Roman" w:hAnsi="Arial" w:cs="Arial"/>
          <w:color w:val="000000"/>
          <w:sz w:val="28"/>
          <w:szCs w:val="18"/>
        </w:rPr>
        <w:t>. </w:t>
      </w:r>
      <w:r w:rsidRPr="00B61392">
        <w:rPr>
          <w:rFonts w:ascii="Arial" w:eastAsia="Times New Roman" w:hAnsi="Arial" w:cs="Arial"/>
          <w:color w:val="000000"/>
          <w:sz w:val="28"/>
          <w:szCs w:val="18"/>
          <w:lang w:val="vi-VN"/>
        </w:rPr>
        <w:t>Cơ sở giáo dục hoặc cơ sở giáo dục nghề nghiệp, cơ quan, tổ chức, doanh nghiệp quy định tại điểm </w:t>
      </w:r>
      <w:r w:rsidRPr="00B61392">
        <w:rPr>
          <w:rFonts w:ascii="Arial" w:eastAsia="Times New Roman" w:hAnsi="Arial" w:cs="Arial"/>
          <w:color w:val="000000"/>
          <w:sz w:val="28"/>
          <w:szCs w:val="18"/>
        </w:rPr>
        <w:t>b </w:t>
      </w:r>
      <w:r w:rsidRPr="00B61392">
        <w:rPr>
          <w:rFonts w:ascii="Arial" w:eastAsia="Times New Roman" w:hAnsi="Arial" w:cs="Arial"/>
          <w:color w:val="000000"/>
          <w:sz w:val="28"/>
          <w:szCs w:val="18"/>
          <w:lang w:val="vi-VN"/>
        </w:rPr>
        <w:t>khoản 1 Điều 31 Nghị định này (trừ cơ sở giáo dục hoặc cơ sở giáo dục nghề nghiệp, cơ quan, tổ chức, doanh nghiệp đã ký h</w:t>
      </w:r>
      <w:r w:rsidRPr="00B61392">
        <w:rPr>
          <w:rFonts w:ascii="Arial" w:eastAsia="Times New Roman" w:hAnsi="Arial" w:cs="Arial"/>
          <w:color w:val="000000"/>
          <w:sz w:val="28"/>
          <w:szCs w:val="18"/>
        </w:rPr>
        <w:t>ợ</w:t>
      </w:r>
      <w:r w:rsidRPr="00B61392">
        <w:rPr>
          <w:rFonts w:ascii="Arial" w:eastAsia="Times New Roman" w:hAnsi="Arial" w:cs="Arial"/>
          <w:color w:val="000000"/>
          <w:sz w:val="28"/>
          <w:szCs w:val="18"/>
          <w:lang w:val="vi-VN"/>
        </w:rPr>
        <w:t>p đ</w:t>
      </w:r>
      <w:r w:rsidRPr="00B61392">
        <w:rPr>
          <w:rFonts w:ascii="Arial" w:eastAsia="Times New Roman" w:hAnsi="Arial" w:cs="Arial"/>
          <w:color w:val="000000"/>
          <w:sz w:val="28"/>
          <w:szCs w:val="18"/>
        </w:rPr>
        <w:t>ồ</w:t>
      </w:r>
      <w:r w:rsidRPr="00B61392">
        <w:rPr>
          <w:rFonts w:ascii="Arial" w:eastAsia="Times New Roman" w:hAnsi="Arial" w:cs="Arial"/>
          <w:color w:val="000000"/>
          <w:sz w:val="28"/>
          <w:szCs w:val="18"/>
          <w:lang w:val="vi-VN"/>
        </w:rPr>
        <w:t>ng kh</w:t>
      </w:r>
      <w:r w:rsidRPr="00B61392">
        <w:rPr>
          <w:rFonts w:ascii="Arial" w:eastAsia="Times New Roman" w:hAnsi="Arial" w:cs="Arial"/>
          <w:color w:val="000000"/>
          <w:sz w:val="28"/>
          <w:szCs w:val="18"/>
        </w:rPr>
        <w:t>á</w:t>
      </w:r>
      <w:r w:rsidRPr="00B61392">
        <w:rPr>
          <w:rFonts w:ascii="Arial" w:eastAsia="Times New Roman" w:hAnsi="Arial" w:cs="Arial"/>
          <w:color w:val="000000"/>
          <w:sz w:val="28"/>
          <w:szCs w:val="18"/>
          <w:lang w:val="vi-VN"/>
        </w:rPr>
        <w:t>m bệnh, chữa bệnh bảo hiểm y tế theo quy định tại Điều 19 Nghị định này) được cấp kinh phí t</w:t>
      </w:r>
      <w:r w:rsidRPr="00B61392">
        <w:rPr>
          <w:rFonts w:ascii="Arial" w:eastAsia="Times New Roman" w:hAnsi="Arial" w:cs="Arial"/>
          <w:color w:val="000000"/>
          <w:sz w:val="28"/>
          <w:szCs w:val="18"/>
        </w:rPr>
        <w:t>ừ </w:t>
      </w:r>
      <w:r w:rsidRPr="00B61392">
        <w:rPr>
          <w:rFonts w:ascii="Arial" w:eastAsia="Times New Roman" w:hAnsi="Arial" w:cs="Arial"/>
          <w:color w:val="000000"/>
          <w:sz w:val="28"/>
          <w:szCs w:val="18"/>
          <w:lang w:val="vi-VN"/>
        </w:rPr>
        <w:t>quỹ bảo hiểm y tế để thực hiện khám bệnh, chữa bệnh trong chăm sóc sức khỏe ban đầu khi có đủ các điều kiện sau đây: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Có ít nhất một người có đủ điều kiện hành nghề khám bệnh, chữa bệnh theo quy định của pháp luật về khám bệnh, chữa bệnh làm việc chuyên trách hoặc kiêm nhiệm trong công tác chăm sóc sức khỏe ban đ</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Có phòng y tế hoặc phòng làm việc riêng để thực hiện việc sơ cấp cứu, xử trí ban đầu cho các đối tượng do cơ sở giáo dục hoặc cơ sở giáo dục nghề nghiệp, cơ quan, tổ chức, doanh nghiệp quản lý khi bị tai nạn thương tích, các bệnh thông thường trong thời gian học tập, làm việc tại cơ sở giáo dục hoặc cơ sở giáo dục nghề nghiệp, cơ quan, tổ chức, doanh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Nội dung chi: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Chi mua thuốc, vật tư y tế phục vụ sơ cấp cứu, xử trí ban đầu cho trẻ em, học sinh, sinh viên, các đối tượng do cơ quan, tổ chức, doanh nghiệp quản lý khi bị tai nạn thương tích hoặc các trường hợp bệnh thông thường trong thời gian học, làm việc tại cơ sở giáo dục hoặc cơ sở giáo dục nghề nghiệp, cơ quan, tổ chức, doanh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Chi mua sắm, sửa chữa trang thiết bị y tế thông thường phục vụ chăm sóc sức khỏe ban đầu, tủ tài liệu quản lý hồ sơ sức kh</w:t>
      </w:r>
      <w:r w:rsidRPr="00B61392">
        <w:rPr>
          <w:rFonts w:ascii="Arial" w:eastAsia="Times New Roman" w:hAnsi="Arial" w:cs="Arial"/>
          <w:color w:val="000000"/>
          <w:sz w:val="28"/>
          <w:szCs w:val="18"/>
        </w:rPr>
        <w:t>ỏe </w:t>
      </w:r>
      <w:r w:rsidRPr="00B61392">
        <w:rPr>
          <w:rFonts w:ascii="Arial" w:eastAsia="Times New Roman" w:hAnsi="Arial" w:cs="Arial"/>
          <w:color w:val="000000"/>
          <w:sz w:val="28"/>
          <w:szCs w:val="18"/>
          <w:lang w:val="vi-VN"/>
        </w:rPr>
        <w:t>tại cơ sở giáo dục hoặc cơ sở giáo dục nghề nghiệp, cơ quan, tổ chức, doanh nghiệp;</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Chi mua văn phòng phẩm phục vụ hoạt động khám bệnh, chữa bệnh trong công tác chăm sóc sức khỏe ban đầu.</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Thanh toán, quyết toán kinh phí:</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a) Đối với cơ sở giáo dục hoặc cơ sở giáo dục nghề nghiệp công lập thực hiện hạch toán các khoản chi khám bệnh, chữa bệnh trong công tác chăm sóc sức kh</w:t>
      </w:r>
      <w:r w:rsidRPr="00B61392">
        <w:rPr>
          <w:rFonts w:ascii="Arial" w:eastAsia="Times New Roman" w:hAnsi="Arial" w:cs="Arial"/>
          <w:color w:val="000000"/>
          <w:sz w:val="28"/>
          <w:szCs w:val="18"/>
        </w:rPr>
        <w:t>ỏe </w:t>
      </w:r>
      <w:r w:rsidRPr="00B61392">
        <w:rPr>
          <w:rFonts w:ascii="Arial" w:eastAsia="Times New Roman" w:hAnsi="Arial" w:cs="Arial"/>
          <w:color w:val="000000"/>
          <w:sz w:val="28"/>
          <w:szCs w:val="18"/>
          <w:lang w:val="vi-VN"/>
        </w:rPr>
        <w:t>ban đầu vào chi phí thực hiện công tác y tế tại cơ sở và quyết toán với đơn vị quản lý cấp trên theo quy định hiện hành;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Đối với cơ sở giáo dục hoặc cơ sở giáo dục nghề nghiệp ngoài công lập thực hiện hạch toán các khoản chi khám bệnh, chữa bệnh trong công tác chăm sóc sức khỏe ban đầu vào chi phí của cơ sở và quyết toán với đơn vị cấp trên (nếu có);</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Đối với doanh nghiệp, tổ chức kinh tế thực hiện mở sổ kế toán riêng để phản ánh việc tiếp nhận kinh phí, sử dụng kinh phí, không t</w:t>
      </w:r>
      <w:r w:rsidRPr="00B61392">
        <w:rPr>
          <w:rFonts w:ascii="Arial" w:eastAsia="Times New Roman" w:hAnsi="Arial" w:cs="Arial"/>
          <w:color w:val="000000"/>
          <w:sz w:val="28"/>
          <w:szCs w:val="18"/>
        </w:rPr>
        <w:t>ổ</w:t>
      </w:r>
      <w:r w:rsidRPr="00B61392">
        <w:rPr>
          <w:rFonts w:ascii="Arial" w:eastAsia="Times New Roman" w:hAnsi="Arial" w:cs="Arial"/>
          <w:color w:val="000000"/>
          <w:sz w:val="28"/>
          <w:szCs w:val="18"/>
          <w:lang w:val="vi-VN"/>
        </w:rPr>
        <w:t>ng h</w:t>
      </w:r>
      <w:r w:rsidRPr="00B61392">
        <w:rPr>
          <w:rFonts w:ascii="Arial" w:eastAsia="Times New Roman" w:hAnsi="Arial" w:cs="Arial"/>
          <w:color w:val="000000"/>
          <w:sz w:val="28"/>
          <w:szCs w:val="18"/>
        </w:rPr>
        <w:t>ợ</w:t>
      </w:r>
      <w:r w:rsidRPr="00B61392">
        <w:rPr>
          <w:rFonts w:ascii="Arial" w:eastAsia="Times New Roman" w:hAnsi="Arial" w:cs="Arial"/>
          <w:color w:val="000000"/>
          <w:sz w:val="28"/>
          <w:szCs w:val="18"/>
          <w:lang w:val="vi-VN"/>
        </w:rPr>
        <w:t>p vào quyết toán chi phí của doanh nghiệp, tổ chức kinh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Đối với cơ quan, đơn vị khác thực hiện hạch toán các khoản chi khám bệnh, chữa bệnh trong chăm sóc sức khỏe ban đầu vào chi phí thực hiện công tác y tế của cơ quan, đơn vị và quyết toán với cơ quan, đơn vị quản lý cấp trên trực thuộc (nếu có) hoặc cơ quan tài chính cùng cấp theo quy định hiện hành.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Cơ sở giáo dục hoặc cơ sở giáo dục nghề nghiệp, cơ quan, tổ chức, doanh nghiệp được cấp kinh phí chi cho khám bệnh, chữa bệnh trong chăm sóc sức khỏ</w:t>
      </w:r>
      <w:r w:rsidRPr="00B61392">
        <w:rPr>
          <w:rFonts w:ascii="Arial" w:eastAsia="Times New Roman" w:hAnsi="Arial" w:cs="Arial"/>
          <w:color w:val="000000"/>
          <w:sz w:val="28"/>
          <w:szCs w:val="18"/>
        </w:rPr>
        <w:t>e </w:t>
      </w:r>
      <w:r w:rsidRPr="00B61392">
        <w:rPr>
          <w:rFonts w:ascii="Arial" w:eastAsia="Times New Roman" w:hAnsi="Arial" w:cs="Arial"/>
          <w:color w:val="000000"/>
          <w:sz w:val="28"/>
          <w:szCs w:val="18"/>
          <w:lang w:val="vi-VN"/>
        </w:rPr>
        <w:t>ban đầu theo quy định t</w:t>
      </w:r>
      <w:r w:rsidRPr="00B61392">
        <w:rPr>
          <w:rFonts w:ascii="Arial" w:eastAsia="Times New Roman" w:hAnsi="Arial" w:cs="Arial"/>
          <w:color w:val="000000"/>
          <w:sz w:val="28"/>
          <w:szCs w:val="18"/>
        </w:rPr>
        <w:t>ạ</w:t>
      </w:r>
      <w:r w:rsidRPr="00B61392">
        <w:rPr>
          <w:rFonts w:ascii="Arial" w:eastAsia="Times New Roman" w:hAnsi="Arial" w:cs="Arial"/>
          <w:color w:val="000000"/>
          <w:sz w:val="28"/>
          <w:szCs w:val="18"/>
          <w:lang w:val="vi-VN"/>
        </w:rPr>
        <w:t>i Nghị định này có trách nhiệm sử dụng cho công tác chăm sóc sức khỏe ban đầu, không được sử dụng vào các mục đích khác, số kinh phí được cấp đến cuối năm chưa sử dụng hết, được chuyển nguồn sang năm sau tiếp tục sử dụng, không phải quyết toán với cơ quan bảo hiểm xã hội.</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3" w:name="dieu_35"/>
      <w:r w:rsidRPr="00B61392">
        <w:rPr>
          <w:rFonts w:ascii="Arial" w:eastAsia="Times New Roman" w:hAnsi="Arial" w:cs="Arial"/>
          <w:b/>
          <w:bCs/>
          <w:color w:val="000000"/>
          <w:sz w:val="28"/>
          <w:szCs w:val="18"/>
          <w:lang w:val="vi-VN"/>
        </w:rPr>
        <w:t>Điều 35. Quản lý và sử dụng quỹ dự phòng</w:t>
      </w:r>
      <w:bookmarkEnd w:id="7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Nguồn hình thành quỹ dự phòng: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Số tiền được trích hằng năm theo quy định tại điểm b khoản 2 Điều 3</w:t>
      </w:r>
      <w:r w:rsidRPr="00B61392">
        <w:rPr>
          <w:rFonts w:ascii="Arial" w:eastAsia="Times New Roman" w:hAnsi="Arial" w:cs="Arial"/>
          <w:color w:val="000000"/>
          <w:sz w:val="28"/>
          <w:szCs w:val="18"/>
        </w:rPr>
        <w:t>1 </w:t>
      </w:r>
      <w:r w:rsidRPr="00B61392">
        <w:rPr>
          <w:rFonts w:ascii="Arial" w:eastAsia="Times New Roman" w:hAnsi="Arial" w:cs="Arial"/>
          <w:color w:val="000000"/>
          <w:sz w:val="28"/>
          <w:szCs w:val="18"/>
          <w:lang w:val="vi-VN"/>
        </w:rPr>
        <w:t>Nghị định này và </w:t>
      </w:r>
      <w:bookmarkStart w:id="74" w:name="dc_17"/>
      <w:r w:rsidRPr="00B61392">
        <w:rPr>
          <w:rFonts w:ascii="Arial" w:eastAsia="Times New Roman" w:hAnsi="Arial" w:cs="Arial"/>
          <w:color w:val="000000"/>
          <w:sz w:val="28"/>
          <w:szCs w:val="18"/>
          <w:lang w:val="vi-VN"/>
        </w:rPr>
        <w:t>điểm a khoản 3 Điều 35 của Luật bảo hiểm y tế</w:t>
      </w:r>
      <w:bookmarkEnd w:id="74"/>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Các khoản thu chậm đóng, trốn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Tiền sinh lời của hoạt động đầu tư từ quỹ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Tiền lãi chậm đóng, trốn đóng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Nội dung sử dụng quỹ dự phòng: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Bổ sung kinh phí khám bệnh, chữa bệnh bảo hiểm y tế cho các tỉnh, thành phố trong trường hợp số thu bảo hiểm y tế dành cho khám bệnh, chữa bệnh theo quy định tại khoản 1 Điều 31 Nghị định này nhỏ h</w:t>
      </w:r>
      <w:r w:rsidRPr="00B61392">
        <w:rPr>
          <w:rFonts w:ascii="Arial" w:eastAsia="Times New Roman" w:hAnsi="Arial" w:cs="Arial"/>
          <w:color w:val="000000"/>
          <w:sz w:val="28"/>
          <w:szCs w:val="18"/>
        </w:rPr>
        <w:t>ơ</w:t>
      </w:r>
      <w:r w:rsidRPr="00B61392">
        <w:rPr>
          <w:rFonts w:ascii="Arial" w:eastAsia="Times New Roman" w:hAnsi="Arial" w:cs="Arial"/>
          <w:color w:val="000000"/>
          <w:sz w:val="28"/>
          <w:szCs w:val="18"/>
          <w:lang w:val="vi-VN"/>
        </w:rPr>
        <w:t>n s</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 chi khám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chữa bệnh trong năm. Sau khi thẩm định quyết toán, bảo hiểm xã hội Việt Nam có trách nhiệm bổ sung toàn bộ ph</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n kinh phí chênh l</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ch n</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y t</w:t>
      </w:r>
      <w:r w:rsidRPr="00B61392">
        <w:rPr>
          <w:rFonts w:ascii="Arial" w:eastAsia="Times New Roman" w:hAnsi="Arial" w:cs="Arial"/>
          <w:color w:val="000000"/>
          <w:sz w:val="28"/>
          <w:szCs w:val="18"/>
        </w:rPr>
        <w:t>ừ</w:t>
      </w:r>
      <w:r w:rsidRPr="00B61392">
        <w:rPr>
          <w:rFonts w:ascii="Arial" w:eastAsia="Times New Roman" w:hAnsi="Arial" w:cs="Arial"/>
          <w:color w:val="000000"/>
          <w:sz w:val="28"/>
          <w:szCs w:val="18"/>
          <w:lang w:val="vi-VN"/>
        </w:rPr>
        <w:t> ngu</w:t>
      </w:r>
      <w:r w:rsidRPr="00B61392">
        <w:rPr>
          <w:rFonts w:ascii="Arial" w:eastAsia="Times New Roman" w:hAnsi="Arial" w:cs="Arial"/>
          <w:color w:val="000000"/>
          <w:sz w:val="28"/>
          <w:szCs w:val="18"/>
        </w:rPr>
        <w:t>ồ</w:t>
      </w:r>
      <w:r w:rsidRPr="00B61392">
        <w:rPr>
          <w:rFonts w:ascii="Arial" w:eastAsia="Times New Roman" w:hAnsi="Arial" w:cs="Arial"/>
          <w:color w:val="000000"/>
          <w:sz w:val="28"/>
          <w:szCs w:val="18"/>
          <w:lang w:val="vi-VN"/>
        </w:rPr>
        <w:t>n quỹ dự phòng.</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Hoàn trả ngân sách nhà nước kinh phí cấp trùng thẻ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3. Trường hợp quỹ dự phòng không đủ để bổ sung kinh phí khám bệnh, chữa bệnh cho các tỉnh, th</w:t>
      </w:r>
      <w:r w:rsidRPr="00B61392">
        <w:rPr>
          <w:rFonts w:ascii="Arial" w:eastAsia="Times New Roman" w:hAnsi="Arial" w:cs="Arial"/>
          <w:color w:val="000000"/>
          <w:sz w:val="28"/>
          <w:szCs w:val="18"/>
        </w:rPr>
        <w:t>à</w:t>
      </w:r>
      <w:r w:rsidRPr="00B61392">
        <w:rPr>
          <w:rFonts w:ascii="Arial" w:eastAsia="Times New Roman" w:hAnsi="Arial" w:cs="Arial"/>
          <w:color w:val="000000"/>
          <w:sz w:val="28"/>
          <w:szCs w:val="18"/>
          <w:lang w:val="vi-VN"/>
        </w:rPr>
        <w:t>nh ph</w:t>
      </w:r>
      <w:r w:rsidRPr="00B61392">
        <w:rPr>
          <w:rFonts w:ascii="Arial" w:eastAsia="Times New Roman" w:hAnsi="Arial" w:cs="Arial"/>
          <w:color w:val="000000"/>
          <w:sz w:val="28"/>
          <w:szCs w:val="18"/>
        </w:rPr>
        <w:t>ố </w:t>
      </w:r>
      <w:r w:rsidRPr="00B61392">
        <w:rPr>
          <w:rFonts w:ascii="Arial" w:eastAsia="Times New Roman" w:hAnsi="Arial" w:cs="Arial"/>
          <w:color w:val="000000"/>
          <w:sz w:val="28"/>
          <w:szCs w:val="18"/>
          <w:lang w:val="vi-VN"/>
        </w:rPr>
        <w:t>theo quy định tại điểm a khoản 2 Điều này, Bảo hiểm xã hội Việt Nam báo cáo Hội đồng quản lý Bảo hiểm xã hội Việt Nam phương án giải quyết trước khi báo cáo Bộ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Bộ Tài chính.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Bộ Y tế chủ trì, phối hợp với Bộ Tài chính trình Chính phủ các biện pháp giải qu</w:t>
      </w:r>
      <w:r w:rsidRPr="00B61392">
        <w:rPr>
          <w:rFonts w:ascii="Arial" w:eastAsia="Times New Roman" w:hAnsi="Arial" w:cs="Arial"/>
          <w:color w:val="000000"/>
          <w:sz w:val="28"/>
          <w:szCs w:val="18"/>
        </w:rPr>
        <w:t>y</w:t>
      </w:r>
      <w:r w:rsidRPr="00B61392">
        <w:rPr>
          <w:rFonts w:ascii="Arial" w:eastAsia="Times New Roman" w:hAnsi="Arial" w:cs="Arial"/>
          <w:color w:val="000000"/>
          <w:sz w:val="28"/>
          <w:szCs w:val="18"/>
          <w:lang w:val="vi-VN"/>
        </w:rPr>
        <w:t>ết để bảo đảm đủ và kịp thời nguồn kinh phí cho khám bệnh, chữa bệnh bảo hiểm y tế theo quy định.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5" w:name="dieu_36"/>
      <w:r w:rsidRPr="00B61392">
        <w:rPr>
          <w:rFonts w:ascii="Arial" w:eastAsia="Times New Roman" w:hAnsi="Arial" w:cs="Arial"/>
          <w:b/>
          <w:bCs/>
          <w:color w:val="000000"/>
          <w:sz w:val="28"/>
          <w:szCs w:val="18"/>
          <w:lang w:val="vi-VN"/>
        </w:rPr>
        <w:t>Điều 36. Lập kế hoạch tài chính và quyết toán</w:t>
      </w:r>
      <w:bookmarkEnd w:id="7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Hằng năm, Bảo hiểm xã hội Việt Nam lập kế hoạch tài chính về thu, chi quỹ bảo hiểm y tế; chi phí quản lý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và đầu tư từ s</w:t>
      </w:r>
      <w:r w:rsidRPr="00B61392">
        <w:rPr>
          <w:rFonts w:ascii="Arial" w:eastAsia="Times New Roman" w:hAnsi="Arial" w:cs="Arial"/>
          <w:color w:val="000000"/>
          <w:sz w:val="28"/>
          <w:szCs w:val="18"/>
        </w:rPr>
        <w:t>ố</w:t>
      </w:r>
      <w:r w:rsidRPr="00B61392">
        <w:rPr>
          <w:rFonts w:ascii="Arial" w:eastAsia="Times New Roman" w:hAnsi="Arial" w:cs="Arial"/>
          <w:color w:val="000000"/>
          <w:sz w:val="28"/>
          <w:szCs w:val="18"/>
          <w:lang w:val="vi-VN"/>
        </w:rPr>
        <w:t> ti</w:t>
      </w:r>
      <w:r w:rsidRPr="00B61392">
        <w:rPr>
          <w:rFonts w:ascii="Arial" w:eastAsia="Times New Roman" w:hAnsi="Arial" w:cs="Arial"/>
          <w:color w:val="000000"/>
          <w:sz w:val="28"/>
          <w:szCs w:val="18"/>
        </w:rPr>
        <w:t>ề</w:t>
      </w:r>
      <w:r w:rsidRPr="00B61392">
        <w:rPr>
          <w:rFonts w:ascii="Arial" w:eastAsia="Times New Roman" w:hAnsi="Arial" w:cs="Arial"/>
          <w:color w:val="000000"/>
          <w:sz w:val="28"/>
          <w:szCs w:val="18"/>
          <w:lang w:val="vi-VN"/>
        </w:rPr>
        <w:t>n tạm th</w:t>
      </w:r>
      <w:r w:rsidRPr="00B61392">
        <w:rPr>
          <w:rFonts w:ascii="Arial" w:eastAsia="Times New Roman" w:hAnsi="Arial" w:cs="Arial"/>
          <w:color w:val="000000"/>
          <w:sz w:val="28"/>
          <w:szCs w:val="18"/>
        </w:rPr>
        <w:t>ờ</w:t>
      </w:r>
      <w:r w:rsidRPr="00B61392">
        <w:rPr>
          <w:rFonts w:ascii="Arial" w:eastAsia="Times New Roman" w:hAnsi="Arial" w:cs="Arial"/>
          <w:color w:val="000000"/>
          <w:sz w:val="28"/>
          <w:szCs w:val="18"/>
          <w:lang w:val="vi-VN"/>
        </w:rPr>
        <w:t>i nhàn rỗi của quỹ b</w:t>
      </w:r>
      <w:r w:rsidRPr="00B61392">
        <w:rPr>
          <w:rFonts w:ascii="Arial" w:eastAsia="Times New Roman" w:hAnsi="Arial" w:cs="Arial"/>
          <w:color w:val="000000"/>
          <w:sz w:val="28"/>
          <w:szCs w:val="18"/>
        </w:rPr>
        <w:t>ả</w:t>
      </w:r>
      <w:r w:rsidRPr="00B61392">
        <w:rPr>
          <w:rFonts w:ascii="Arial" w:eastAsia="Times New Roman" w:hAnsi="Arial" w:cs="Arial"/>
          <w:color w:val="000000"/>
          <w:sz w:val="28"/>
          <w:szCs w:val="18"/>
          <w:lang w:val="vi-VN"/>
        </w:rPr>
        <w:t>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tế. Bộ Tài chính ch</w:t>
      </w:r>
      <w:r w:rsidRPr="00B61392">
        <w:rPr>
          <w:rFonts w:ascii="Arial" w:eastAsia="Times New Roman" w:hAnsi="Arial" w:cs="Arial"/>
          <w:color w:val="000000"/>
          <w:sz w:val="28"/>
          <w:szCs w:val="18"/>
        </w:rPr>
        <w:t>ủ </w:t>
      </w:r>
      <w:r w:rsidRPr="00B61392">
        <w:rPr>
          <w:rFonts w:ascii="Arial" w:eastAsia="Times New Roman" w:hAnsi="Arial" w:cs="Arial"/>
          <w:color w:val="000000"/>
          <w:sz w:val="28"/>
          <w:szCs w:val="18"/>
          <w:lang w:val="vi-VN"/>
        </w:rPr>
        <w:t>trì, phối hợp với Bộ Y tế xem xét, tổng hợp trình Thủ tướng Chính phủ giao kế hoạch tài chính.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Hằng năm, trước ngày 01 tháng 10, Bảo hiểm xã hội Việt Nam có trách nhiệm tổng hợp và lập báo cáo quyết toán quỹ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năm trước the</w:t>
      </w:r>
      <w:r w:rsidRPr="00B61392">
        <w:rPr>
          <w:rFonts w:ascii="Arial" w:eastAsia="Times New Roman" w:hAnsi="Arial" w:cs="Arial"/>
          <w:color w:val="000000"/>
          <w:sz w:val="28"/>
          <w:szCs w:val="18"/>
        </w:rPr>
        <w:t>o </w:t>
      </w:r>
      <w:r w:rsidRPr="00B61392">
        <w:rPr>
          <w:rFonts w:ascii="Arial" w:eastAsia="Times New Roman" w:hAnsi="Arial" w:cs="Arial"/>
          <w:color w:val="000000"/>
          <w:sz w:val="28"/>
          <w:szCs w:val="18"/>
          <w:lang w:val="vi-VN"/>
        </w:rPr>
        <w:t>quy định tại </w:t>
      </w:r>
      <w:bookmarkStart w:id="76" w:name="dc_18"/>
      <w:r w:rsidRPr="00B61392">
        <w:rPr>
          <w:rFonts w:ascii="Arial" w:eastAsia="Times New Roman" w:hAnsi="Arial" w:cs="Arial"/>
          <w:color w:val="000000"/>
          <w:sz w:val="28"/>
          <w:szCs w:val="18"/>
          <w:lang w:val="vi-VN"/>
        </w:rPr>
        <w:t>Điều 32 của Luật bảo hiểm y tế</w:t>
      </w:r>
      <w:bookmarkEnd w:id="76"/>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7" w:name="chuong_9"/>
      <w:r w:rsidRPr="00B61392">
        <w:rPr>
          <w:rFonts w:ascii="Arial" w:eastAsia="Times New Roman" w:hAnsi="Arial" w:cs="Arial"/>
          <w:b/>
          <w:bCs/>
          <w:color w:val="000000"/>
          <w:sz w:val="28"/>
          <w:szCs w:val="18"/>
          <w:shd w:val="clear" w:color="auto" w:fill="FFFF96"/>
          <w:lang w:val="vi-VN"/>
        </w:rPr>
        <w:t>Chương IX</w:t>
      </w:r>
      <w:bookmarkEnd w:id="77"/>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78" w:name="chuong_9_name"/>
      <w:r w:rsidRPr="00B61392">
        <w:rPr>
          <w:rFonts w:ascii="Arial" w:eastAsia="Times New Roman" w:hAnsi="Arial" w:cs="Arial"/>
          <w:b/>
          <w:bCs/>
          <w:color w:val="000000"/>
          <w:sz w:val="28"/>
          <w:szCs w:val="18"/>
          <w:lang w:val="vi-VN"/>
        </w:rPr>
        <w:t>ỨNG DỤNG CÔNG NGHỆ THÔNG TIN TRONG QUẢN LÝ KHÁM BỆNH, CHỮA BỆNH BẢO HIỂM Y TẾ</w:t>
      </w:r>
      <w:bookmarkEnd w:id="78"/>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79" w:name="dieu_37"/>
      <w:r w:rsidRPr="00B61392">
        <w:rPr>
          <w:rFonts w:ascii="Arial" w:eastAsia="Times New Roman" w:hAnsi="Arial" w:cs="Arial"/>
          <w:b/>
          <w:bCs/>
          <w:color w:val="000000"/>
          <w:sz w:val="28"/>
          <w:szCs w:val="18"/>
          <w:lang w:val="vi-VN"/>
        </w:rPr>
        <w:t>Điều 37. Nguyên tắc ứng dụng công nghệ thông tin trong khám bệnh, chữa bệnh bảo hiểm y tế</w:t>
      </w:r>
      <w:bookmarkEnd w:id="79"/>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Tuân thủ các quy định của pháp luật về ứng dụng công nghệ thông tin; quy định của pháp luật về khám bệnh, chữa bệnh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pháp luật về bảo vệ bí mật nhà nước và bí mật có liên quan; quy định của pháp luật về giao dịch điện tử, lưu trữ và an toàn thông tin.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Tuân thủ các tiêu chuẩn, quy chuẩn kỹ thuật, bảo đảm sự tương thích, thông suốt và an toàn, tạo thuận lợi cho giao dịch điện tử giữa cơ sở khám bệnh, chữa bệnh với Bộ Y tế và với cơ quan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xã hội.</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Bảo đảm tính bảo mật, tính riêng tư đối với dữ liệu và thông tin khám bệnh, chữa bệnh của người tham gia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Bảo đảm hạ tầng kỹ thuật, đường truyền, phần mềm, nhân lực đáp ứng nhu cầu quản lý khám bệnh, chữa bệnh và giám định, thanh toán chi phí khám bệnh, chữa bệnh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0" w:name="dieu_38"/>
      <w:r w:rsidRPr="00B61392">
        <w:rPr>
          <w:rFonts w:ascii="Arial" w:eastAsia="Times New Roman" w:hAnsi="Arial" w:cs="Arial"/>
          <w:b/>
          <w:bCs/>
          <w:color w:val="000000"/>
          <w:sz w:val="28"/>
          <w:szCs w:val="18"/>
          <w:lang w:val="vi-VN"/>
        </w:rPr>
        <w:t>Điều 38. Nội dung, kinh phí thực hiện ứng dụng công nghệ thông tin trong quản lý khám bệnh, chữa bệnh bảo hiểm y tế</w:t>
      </w:r>
      <w:bookmarkEnd w:id="80"/>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Nội dung ứng dụng công nghệ thông tin, bao gồm: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w:t>
      </w:r>
      <w:r w:rsidRPr="00B61392">
        <w:rPr>
          <w:rFonts w:ascii="Arial" w:eastAsia="Times New Roman" w:hAnsi="Arial" w:cs="Arial"/>
          <w:color w:val="000000"/>
          <w:sz w:val="28"/>
          <w:szCs w:val="18"/>
        </w:rPr>
        <w:t>Ứ</w:t>
      </w:r>
      <w:r w:rsidRPr="00B61392">
        <w:rPr>
          <w:rFonts w:ascii="Arial" w:eastAsia="Times New Roman" w:hAnsi="Arial" w:cs="Arial"/>
          <w:color w:val="000000"/>
          <w:sz w:val="28"/>
          <w:szCs w:val="18"/>
          <w:lang w:val="vi-VN"/>
        </w:rPr>
        <w:t>ng dụng công nghệ thông tin phục vụ công tác khám bệnh, chữa bệnh của cơ sở khám bệnh, chữa bệnh;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w:t>
      </w:r>
      <w:r w:rsidRPr="00B61392">
        <w:rPr>
          <w:rFonts w:ascii="Arial" w:eastAsia="Times New Roman" w:hAnsi="Arial" w:cs="Arial"/>
          <w:color w:val="000000"/>
          <w:sz w:val="28"/>
          <w:szCs w:val="18"/>
        </w:rPr>
        <w:t>Ứ</w:t>
      </w:r>
      <w:r w:rsidRPr="00B61392">
        <w:rPr>
          <w:rFonts w:ascii="Arial" w:eastAsia="Times New Roman" w:hAnsi="Arial" w:cs="Arial"/>
          <w:color w:val="000000"/>
          <w:sz w:val="28"/>
          <w:szCs w:val="18"/>
          <w:lang w:val="vi-VN"/>
        </w:rPr>
        <w:t>ng dụng công nghệ thông tin phục vụ công tác quản lý quỹ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c) </w:t>
      </w:r>
      <w:r w:rsidRPr="00B61392">
        <w:rPr>
          <w:rFonts w:ascii="Arial" w:eastAsia="Times New Roman" w:hAnsi="Arial" w:cs="Arial"/>
          <w:color w:val="000000"/>
          <w:sz w:val="28"/>
          <w:szCs w:val="18"/>
        </w:rPr>
        <w:t>Ứ</w:t>
      </w:r>
      <w:r w:rsidRPr="00B61392">
        <w:rPr>
          <w:rFonts w:ascii="Arial" w:eastAsia="Times New Roman" w:hAnsi="Arial" w:cs="Arial"/>
          <w:color w:val="000000"/>
          <w:sz w:val="28"/>
          <w:szCs w:val="18"/>
          <w:lang w:val="vi-VN"/>
        </w:rPr>
        <w:t>ng dụng công nghệ thông tin phục vụ công tác quản lý nhà nước về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w:t>
      </w:r>
      <w:r w:rsidRPr="00B61392">
        <w:rPr>
          <w:rFonts w:ascii="Arial" w:eastAsia="Times New Roman" w:hAnsi="Arial" w:cs="Arial"/>
          <w:color w:val="000000"/>
          <w:sz w:val="28"/>
          <w:szCs w:val="18"/>
        </w:rPr>
        <w:t>Ứ</w:t>
      </w:r>
      <w:r w:rsidRPr="00B61392">
        <w:rPr>
          <w:rFonts w:ascii="Arial" w:eastAsia="Times New Roman" w:hAnsi="Arial" w:cs="Arial"/>
          <w:color w:val="000000"/>
          <w:sz w:val="28"/>
          <w:szCs w:val="18"/>
          <w:lang w:val="vi-VN"/>
        </w:rPr>
        <w:t>ng dụng công nghệ thông tin khác phục vụ công tác quản lý khám bệnh,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Kinh phí thực hiện ứng dụng công nghệ thông tin trong quản lý khám bệnh, chữa bệnh bảo hiểm y tế thực hiện theo quy định của pháp luật về ứng dụng công nghệ thông tin.</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1" w:name="chuong_10"/>
      <w:r w:rsidRPr="00B61392">
        <w:rPr>
          <w:rFonts w:ascii="Arial" w:eastAsia="Times New Roman" w:hAnsi="Arial" w:cs="Arial"/>
          <w:b/>
          <w:bCs/>
          <w:color w:val="000000"/>
          <w:sz w:val="28"/>
          <w:szCs w:val="18"/>
          <w:lang w:val="vi-VN"/>
        </w:rPr>
        <w:t>Chương X</w:t>
      </w:r>
      <w:bookmarkEnd w:id="81"/>
    </w:p>
    <w:p w:rsidR="00617267" w:rsidRPr="00B61392" w:rsidRDefault="00617267" w:rsidP="00617267">
      <w:pPr>
        <w:shd w:val="clear" w:color="auto" w:fill="FFFFFF"/>
        <w:spacing w:after="0" w:line="234" w:lineRule="atLeast"/>
        <w:jc w:val="center"/>
        <w:rPr>
          <w:rFonts w:ascii="Arial" w:eastAsia="Times New Roman" w:hAnsi="Arial" w:cs="Arial"/>
          <w:color w:val="000000"/>
          <w:sz w:val="28"/>
          <w:szCs w:val="18"/>
        </w:rPr>
      </w:pPr>
      <w:bookmarkStart w:id="82" w:name="chuong_10_name"/>
      <w:r w:rsidRPr="00B61392">
        <w:rPr>
          <w:rFonts w:ascii="Arial" w:eastAsia="Times New Roman" w:hAnsi="Arial" w:cs="Arial"/>
          <w:b/>
          <w:bCs/>
          <w:color w:val="000000"/>
          <w:sz w:val="28"/>
          <w:szCs w:val="18"/>
          <w:lang w:val="vi-VN"/>
        </w:rPr>
        <w:t>ĐIỀU KHOẢN THI HÀNH</w:t>
      </w:r>
      <w:bookmarkEnd w:id="82"/>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3" w:name="dieu_39"/>
      <w:r w:rsidRPr="00B61392">
        <w:rPr>
          <w:rFonts w:ascii="Arial" w:eastAsia="Times New Roman" w:hAnsi="Arial" w:cs="Arial"/>
          <w:b/>
          <w:bCs/>
          <w:color w:val="000000"/>
          <w:sz w:val="28"/>
          <w:szCs w:val="18"/>
          <w:lang w:val="vi-VN"/>
        </w:rPr>
        <w:t>Điều 39. Điều khoản chuyển tiếp</w:t>
      </w:r>
      <w:bookmarkEnd w:id="8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Người tham gia bảo hiểm y tế vào viện điều trị trước ngày Nghị định này có hiệu lực nhưng ra viện từ ngày Nghị định có hiệu lực thì được quỹ bảo hiểm y tế thanh toán trong phạm vi được hưởng và mức hưởng theo quy định của Luật bảo hiểm y tế và quy định tại Điều 14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Các h</w:t>
      </w:r>
      <w:r w:rsidRPr="00B61392">
        <w:rPr>
          <w:rFonts w:ascii="Arial" w:eastAsia="Times New Roman" w:hAnsi="Arial" w:cs="Arial"/>
          <w:color w:val="000000"/>
          <w:sz w:val="28"/>
          <w:szCs w:val="18"/>
        </w:rPr>
        <w:t>ợ</w:t>
      </w:r>
      <w:r w:rsidRPr="00B61392">
        <w:rPr>
          <w:rFonts w:ascii="Arial" w:eastAsia="Times New Roman" w:hAnsi="Arial" w:cs="Arial"/>
          <w:color w:val="000000"/>
          <w:sz w:val="28"/>
          <w:szCs w:val="18"/>
          <w:lang w:val="vi-VN"/>
        </w:rPr>
        <w:t>p đồng khám bệnh, chữa bệnh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đã ký trước ngày Nghị định này có hiệu lực thì tiếp tục thực hiện đến hết ngày 31 tháng 12 năm 2018.</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3. Nội dung chi, quản lý và thanh quyết toán kinh phí khám bệnh, chữa bệnh trong công tác chăm sóc sức khỏe ban đầu năm 2018 tại các cơ sở giáo dục, cơ sở giáo dục nghề nghiệp, cơ quan, tổ chức, doanh nghiệp đã thực hiện thì tiếp tục thực hiện đến hết ngày 31 tháng 12 năm 2018.</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Đối với quyết toán quỹ bảo hiểm y tế năm 2017 và năm 2018, áp dụng theo quy định tại Nghị định số </w:t>
      </w:r>
      <w:hyperlink r:id="rId16" w:tgtFrame="_blank" w:tooltip="Nghị định 105/2014/NĐ-CP" w:history="1">
        <w:r w:rsidRPr="00B61392">
          <w:rPr>
            <w:rFonts w:ascii="Arial" w:eastAsia="Times New Roman" w:hAnsi="Arial" w:cs="Arial"/>
            <w:color w:val="0E70C3"/>
            <w:sz w:val="28"/>
            <w:szCs w:val="18"/>
            <w:lang w:val="vi-VN"/>
          </w:rPr>
          <w:t>105/2014/NĐ-CP</w:t>
        </w:r>
      </w:hyperlink>
      <w:r w:rsidRPr="00B61392">
        <w:rPr>
          <w:rFonts w:ascii="Arial" w:eastAsia="Times New Roman" w:hAnsi="Arial" w:cs="Arial"/>
          <w:color w:val="000000"/>
          <w:sz w:val="28"/>
          <w:szCs w:val="18"/>
          <w:lang w:val="vi-VN"/>
        </w:rPr>
        <w:t> ngày 15 tháng 11 năm 2014 của Chính phủ quy định chi tiết và hướng dẫn thi hành một số điều của Luật bảo hiểm y tế và các văn bản hướng dẫn.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Đối với cơ sở khám bệnh, chữa bệnh chưa thực hiện được quy định tại điểm c khoản 2 Điều 21 Nghị định này thì chậm nhất đến hết ngày 31 tháng 12 năm 2019 phải gửi đầy đủ dữ liệu điện tử về khám bệnh, chữa bệnh bảo hiểm y tế để phục vụ quản lý.</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4" w:name="dieu_40"/>
      <w:r w:rsidRPr="00B61392">
        <w:rPr>
          <w:rFonts w:ascii="Arial" w:eastAsia="Times New Roman" w:hAnsi="Arial" w:cs="Arial"/>
          <w:b/>
          <w:bCs/>
          <w:color w:val="000000"/>
          <w:sz w:val="28"/>
          <w:szCs w:val="18"/>
          <w:lang w:val="vi-VN"/>
        </w:rPr>
        <w:t>Điều 40. Điều khoản tham chiếu</w:t>
      </w:r>
      <w:bookmarkEnd w:id="84"/>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Trường hợp các văn bản dẫn chiếu trong Nghị định này bị thay thế hoặc sửa đổi, bổ sung thì thực hiện theo văn bản thay thế hoặc văn bản đã được sửa đổi, bổ sung.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85" w:name="dieu_41"/>
      <w:r w:rsidRPr="00B61392">
        <w:rPr>
          <w:rFonts w:ascii="Arial" w:eastAsia="Times New Roman" w:hAnsi="Arial" w:cs="Arial"/>
          <w:b/>
          <w:bCs/>
          <w:color w:val="000000"/>
          <w:sz w:val="28"/>
          <w:szCs w:val="18"/>
          <w:lang w:val="vi-VN"/>
        </w:rPr>
        <w:t>Điều 41. Hiệu lực thi hành</w:t>
      </w:r>
      <w:bookmarkEnd w:id="8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Nghị định này có hiệu lực thi hành từ ngày 01 tháng 12 năm 2018.</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Các văn bản sau đây hết hiệu lực thi hành, kể từ ngày Nghị định này có hiệu lực thi hành: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a) Nghị định số </w:t>
      </w:r>
      <w:hyperlink r:id="rId17" w:tgtFrame="_blank" w:tooltip="Nghị định 105/2014/NĐ-CP" w:history="1">
        <w:r w:rsidRPr="00B61392">
          <w:rPr>
            <w:rFonts w:ascii="Arial" w:eastAsia="Times New Roman" w:hAnsi="Arial" w:cs="Arial"/>
            <w:color w:val="0E70C3"/>
            <w:sz w:val="28"/>
            <w:szCs w:val="18"/>
            <w:lang w:val="vi-VN"/>
          </w:rPr>
          <w:t>105/2014/NĐ-CP</w:t>
        </w:r>
      </w:hyperlink>
      <w:r w:rsidRPr="00B61392">
        <w:rPr>
          <w:rFonts w:ascii="Arial" w:eastAsia="Times New Roman" w:hAnsi="Arial" w:cs="Arial"/>
          <w:color w:val="000000"/>
          <w:sz w:val="28"/>
          <w:szCs w:val="18"/>
          <w:lang w:val="vi-VN"/>
        </w:rPr>
        <w:t> ngày 15 tháng 11 năm 2014 của Chính phủ quy định chi tiết và hướng dẫn thi hành một số điều của Luật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riêng quy định tại </w:t>
      </w:r>
      <w:bookmarkStart w:id="86" w:name="dc_19"/>
      <w:r w:rsidRPr="00B61392">
        <w:rPr>
          <w:rFonts w:ascii="Arial" w:eastAsia="Times New Roman" w:hAnsi="Arial" w:cs="Arial"/>
          <w:color w:val="000000"/>
          <w:sz w:val="28"/>
          <w:szCs w:val="18"/>
          <w:lang w:val="vi-VN"/>
        </w:rPr>
        <w:t>điểm b khoản 1 Điều 6, Điều 8</w:t>
      </w:r>
      <w:bookmarkEnd w:id="86"/>
      <w:r w:rsidRPr="00B61392">
        <w:rPr>
          <w:rFonts w:ascii="Arial" w:eastAsia="Times New Roman" w:hAnsi="Arial" w:cs="Arial"/>
          <w:color w:val="000000"/>
          <w:sz w:val="28"/>
          <w:szCs w:val="18"/>
          <w:lang w:val="vi-VN"/>
        </w:rPr>
        <w:t> tiếp tục thực hiện đến hết ngày 31 tháng 12 năm 2018;</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Thông tư liên tịch số </w:t>
      </w:r>
      <w:hyperlink r:id="rId18" w:tgtFrame="_blank" w:tooltip="Thông tư liên tịch 41/2014/TTLT-BYT-BTC" w:history="1">
        <w:r w:rsidRPr="00B61392">
          <w:rPr>
            <w:rFonts w:ascii="Arial" w:eastAsia="Times New Roman" w:hAnsi="Arial" w:cs="Arial"/>
            <w:color w:val="0E70C3"/>
            <w:sz w:val="28"/>
            <w:szCs w:val="18"/>
            <w:lang w:val="vi-VN"/>
          </w:rPr>
          <w:t>41/2014/TTLT-BYT-BTC</w:t>
        </w:r>
      </w:hyperlink>
      <w:r w:rsidRPr="00B61392">
        <w:rPr>
          <w:rFonts w:ascii="Arial" w:eastAsia="Times New Roman" w:hAnsi="Arial" w:cs="Arial"/>
          <w:color w:val="000000"/>
          <w:sz w:val="28"/>
          <w:szCs w:val="18"/>
          <w:lang w:val="vi-VN"/>
        </w:rPr>
        <w:t> ngày 24 tháng 11 năm 2014 của Bộ Y tế, Bộ Tài chính hướng dẫn thực hiện bảo hiểm y tế; riêng các quy định tại </w:t>
      </w:r>
      <w:bookmarkStart w:id="87" w:name="dc_20"/>
      <w:r w:rsidRPr="00B61392">
        <w:rPr>
          <w:rFonts w:ascii="Arial" w:eastAsia="Times New Roman" w:hAnsi="Arial" w:cs="Arial"/>
          <w:color w:val="000000"/>
          <w:sz w:val="28"/>
          <w:szCs w:val="18"/>
          <w:lang w:val="vi-VN"/>
        </w:rPr>
        <w:t>Điều 11, khoản 2 Điều 17, Điều 18</w:t>
      </w:r>
      <w:bookmarkEnd w:id="87"/>
      <w:r w:rsidRPr="00B61392">
        <w:rPr>
          <w:rFonts w:ascii="Arial" w:eastAsia="Times New Roman" w:hAnsi="Arial" w:cs="Arial"/>
          <w:color w:val="000000"/>
          <w:sz w:val="28"/>
          <w:szCs w:val="18"/>
          <w:lang w:val="vi-VN"/>
        </w:rPr>
        <w:t> thì tiếp tục thực hiện đế</w:t>
      </w:r>
      <w:r w:rsidRPr="00B61392">
        <w:rPr>
          <w:rFonts w:ascii="Arial" w:eastAsia="Times New Roman" w:hAnsi="Arial" w:cs="Arial"/>
          <w:color w:val="000000"/>
          <w:sz w:val="28"/>
          <w:szCs w:val="18"/>
        </w:rPr>
        <w:t>n </w:t>
      </w:r>
      <w:r w:rsidRPr="00B61392">
        <w:rPr>
          <w:rFonts w:ascii="Arial" w:eastAsia="Times New Roman" w:hAnsi="Arial" w:cs="Arial"/>
          <w:color w:val="000000"/>
          <w:sz w:val="28"/>
          <w:szCs w:val="18"/>
          <w:lang w:val="vi-VN"/>
        </w:rPr>
        <w:t>hết ngày 31 tháng 12 năm 2018;</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Thông tư liên tịch số </w:t>
      </w:r>
      <w:hyperlink r:id="rId19" w:tgtFrame="_blank" w:tooltip="Thông tư liên tịch 16/2015/TTLT-BYT-BTC" w:history="1">
        <w:r w:rsidRPr="00B61392">
          <w:rPr>
            <w:rFonts w:ascii="Arial" w:eastAsia="Times New Roman" w:hAnsi="Arial" w:cs="Arial"/>
            <w:color w:val="0E70C3"/>
            <w:sz w:val="28"/>
            <w:szCs w:val="18"/>
            <w:lang w:val="vi-VN"/>
          </w:rPr>
          <w:t>16/2015/TTLT-BYT-BTC</w:t>
        </w:r>
      </w:hyperlink>
      <w:r w:rsidRPr="00B61392">
        <w:rPr>
          <w:rFonts w:ascii="Arial" w:eastAsia="Times New Roman" w:hAnsi="Arial" w:cs="Arial"/>
          <w:color w:val="000000"/>
          <w:sz w:val="28"/>
          <w:szCs w:val="18"/>
          <w:lang w:val="vi-VN"/>
        </w:rPr>
        <w:t> ngày 02 tháng 7 năm 2015 của Bộ Y tế, Bộ Tài chính sửa đổi </w:t>
      </w:r>
      <w:bookmarkStart w:id="88" w:name="dc_21"/>
      <w:r w:rsidRPr="00B61392">
        <w:rPr>
          <w:rFonts w:ascii="Arial" w:eastAsia="Times New Roman" w:hAnsi="Arial" w:cs="Arial"/>
          <w:color w:val="000000"/>
          <w:sz w:val="28"/>
          <w:szCs w:val="18"/>
          <w:lang w:val="vi-VN"/>
        </w:rPr>
        <w:t>khoản 5 Điều 13 Thông tư liên tịch số 41/2014/TTLT-BYT-BTC</w:t>
      </w:r>
      <w:bookmarkEnd w:id="88"/>
      <w:r w:rsidRPr="00B61392">
        <w:rPr>
          <w:rFonts w:ascii="Arial" w:eastAsia="Times New Roman" w:hAnsi="Arial" w:cs="Arial"/>
          <w:color w:val="000000"/>
          <w:sz w:val="28"/>
          <w:szCs w:val="18"/>
          <w:lang w:val="vi-VN"/>
        </w:rPr>
        <w:t> ngày 24 tháng 11 năm 2014 hướng dẫn thực hiện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w:t>
      </w:r>
      <w:bookmarkStart w:id="89" w:name="dc_22"/>
      <w:r w:rsidRPr="00B61392">
        <w:rPr>
          <w:rFonts w:ascii="Arial" w:eastAsia="Times New Roman" w:hAnsi="Arial" w:cs="Arial"/>
          <w:color w:val="000000"/>
          <w:sz w:val="28"/>
          <w:szCs w:val="18"/>
          <w:lang w:val="vi-VN"/>
        </w:rPr>
        <w:t>Điều 8 và khoản 2 Điều 9 Nghị định số 151/2016/NĐ-CP</w:t>
      </w:r>
      <w:bookmarkEnd w:id="89"/>
      <w:r w:rsidRPr="00B61392">
        <w:rPr>
          <w:rFonts w:ascii="Arial" w:eastAsia="Times New Roman" w:hAnsi="Arial" w:cs="Arial"/>
          <w:color w:val="000000"/>
          <w:sz w:val="28"/>
          <w:szCs w:val="18"/>
          <w:lang w:val="vi-VN"/>
        </w:rPr>
        <w:t> ngày 11 tháng 11 năm 2016 quy định chi tiết và hướng dẫn thi hành một số điều về chế độ, chính sách của Luật quân nhân chuyên nghiệp, công nhân và viên chức quốc phòng;</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w:t>
      </w:r>
      <w:bookmarkStart w:id="90" w:name="dc_23"/>
      <w:r w:rsidRPr="00B61392">
        <w:rPr>
          <w:rFonts w:ascii="Arial" w:eastAsia="Times New Roman" w:hAnsi="Arial" w:cs="Arial"/>
          <w:color w:val="000000"/>
          <w:sz w:val="28"/>
          <w:szCs w:val="18"/>
          <w:lang w:val="vi-VN"/>
        </w:rPr>
        <w:t>Khoản 6 Điều 11, điểm c khoản 1 và khoản 2 Điều 12 Thông tư số 40/2015/TT-BYT</w:t>
      </w:r>
      <w:bookmarkEnd w:id="90"/>
      <w:r w:rsidRPr="00B61392">
        <w:rPr>
          <w:rFonts w:ascii="Arial" w:eastAsia="Times New Roman" w:hAnsi="Arial" w:cs="Arial"/>
          <w:color w:val="000000"/>
          <w:sz w:val="28"/>
          <w:szCs w:val="18"/>
          <w:lang w:val="vi-VN"/>
        </w:rPr>
        <w:t> ngày 16 tháng 11 năm 2015 của Bộ Y tế quy định đăng ký khám bệnh, chữa bệnh bảo hiểm y tế ban đầu và chuyển tuyến khám bệnh, chữ</w:t>
      </w:r>
      <w:r w:rsidRPr="00B61392">
        <w:rPr>
          <w:rFonts w:ascii="Arial" w:eastAsia="Times New Roman" w:hAnsi="Arial" w:cs="Arial"/>
          <w:color w:val="000000"/>
          <w:sz w:val="28"/>
          <w:szCs w:val="18"/>
        </w:rPr>
        <w:t>a </w:t>
      </w:r>
      <w:r w:rsidRPr="00B61392">
        <w:rPr>
          <w:rFonts w:ascii="Arial" w:eastAsia="Times New Roman" w:hAnsi="Arial" w:cs="Arial"/>
          <w:color w:val="000000"/>
          <w:sz w:val="28"/>
          <w:szCs w:val="18"/>
          <w:lang w:val="vi-VN"/>
        </w:rPr>
        <w:t>bệnh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91" w:name="dieu_42"/>
      <w:r w:rsidRPr="00B61392">
        <w:rPr>
          <w:rFonts w:ascii="Arial" w:eastAsia="Times New Roman" w:hAnsi="Arial" w:cs="Arial"/>
          <w:b/>
          <w:bCs/>
          <w:color w:val="000000"/>
          <w:sz w:val="28"/>
          <w:szCs w:val="18"/>
          <w:lang w:val="vi-VN"/>
        </w:rPr>
        <w:t>Điều 42. Trách nhiệm hướng dẫn thực hiện</w:t>
      </w:r>
      <w:bookmarkEnd w:id="91"/>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1. Bộ Y tế có trách nhiệm: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Hướng dẫn thi hành các điều, khoản được giao trong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Chủ trì, phối hợp với các bộ, cơ quan liên quan kiểm tra việc thực hiện chính sách, pháp luật về bảo hiểm y tế;</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92" w:name="diem_c_1_42"/>
      <w:r w:rsidRPr="00B61392">
        <w:rPr>
          <w:rFonts w:ascii="Arial" w:eastAsia="Times New Roman" w:hAnsi="Arial" w:cs="Arial"/>
          <w:color w:val="000000"/>
          <w:sz w:val="28"/>
          <w:szCs w:val="18"/>
          <w:shd w:val="clear" w:color="auto" w:fill="FFFF96"/>
          <w:lang w:val="vi-VN"/>
        </w:rPr>
        <w:t>c) Hướng dẫn thẩm định điều kiện ký hợp đồng khám bệnh, chữa bệnh ban đầu đối với cơ sở khám bệnh, chữa bệnh bảo hiểm y tế;</w:t>
      </w:r>
      <w:bookmarkEnd w:id="92"/>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d) Ban hành bộ mã Danh mục dùng chung để sử dụng thống nhất trong toàn quốc, bao gồm: Dịch vụ kỹ thuật y tế, thuốc tân dược, thuốc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học c</w:t>
      </w:r>
      <w:r w:rsidRPr="00B61392">
        <w:rPr>
          <w:rFonts w:ascii="Arial" w:eastAsia="Times New Roman" w:hAnsi="Arial" w:cs="Arial"/>
          <w:color w:val="000000"/>
          <w:sz w:val="28"/>
          <w:szCs w:val="18"/>
        </w:rPr>
        <w:t>ổ </w:t>
      </w:r>
      <w:r w:rsidRPr="00B61392">
        <w:rPr>
          <w:rFonts w:ascii="Arial" w:eastAsia="Times New Roman" w:hAnsi="Arial" w:cs="Arial"/>
          <w:color w:val="000000"/>
          <w:sz w:val="28"/>
          <w:szCs w:val="18"/>
          <w:lang w:val="vi-VN"/>
        </w:rPr>
        <w:t>truyền, vật tư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 trang thiết bị, máu và chế phẩm máu, bệnh y học cổ truyền, mã chẩn đoán bệnh theo phân loại quốc tế (ICD), mã cơ sở khám bệnh, chữa bệnh và các bộ mã đáp ứng yêu cầu quản lý;</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Chỉ đạo các cơ sở khám bệnh, chữa bệnh tăng cường ứng dụng công nghệ thông tin trong khám bệnh, chữa bệnh; cập nhật kịp thời, chính xác, đ</w:t>
      </w:r>
      <w:r w:rsidRPr="00B61392">
        <w:rPr>
          <w:rFonts w:ascii="Arial" w:eastAsia="Times New Roman" w:hAnsi="Arial" w:cs="Arial"/>
          <w:color w:val="000000"/>
          <w:sz w:val="28"/>
          <w:szCs w:val="18"/>
        </w:rPr>
        <w:t>ầ</w:t>
      </w:r>
      <w:r w:rsidRPr="00B61392">
        <w:rPr>
          <w:rFonts w:ascii="Arial" w:eastAsia="Times New Roman" w:hAnsi="Arial" w:cs="Arial"/>
          <w:color w:val="000000"/>
          <w:sz w:val="28"/>
          <w:szCs w:val="18"/>
          <w:lang w:val="vi-VN"/>
        </w:rPr>
        <w:t>y đủ thông tin v</w:t>
      </w:r>
      <w:r w:rsidRPr="00B61392">
        <w:rPr>
          <w:rFonts w:ascii="Arial" w:eastAsia="Times New Roman" w:hAnsi="Arial" w:cs="Arial"/>
          <w:color w:val="000000"/>
          <w:sz w:val="28"/>
          <w:szCs w:val="18"/>
        </w:rPr>
        <w:t>ề </w:t>
      </w:r>
      <w:r w:rsidRPr="00B61392">
        <w:rPr>
          <w:rFonts w:ascii="Arial" w:eastAsia="Times New Roman" w:hAnsi="Arial" w:cs="Arial"/>
          <w:color w:val="000000"/>
          <w:sz w:val="28"/>
          <w:szCs w:val="18"/>
          <w:lang w:val="vi-VN"/>
        </w:rPr>
        <w:t>khám bệnh, chữa bệnh bảo hiểm y tế và chuyển dữ liệu về hệ thống tiếp nhận dữ liệu khám bệnh, chữa bệnh bảo hiểm </w:t>
      </w:r>
      <w:r w:rsidRPr="00B61392">
        <w:rPr>
          <w:rFonts w:ascii="Arial" w:eastAsia="Times New Roman" w:hAnsi="Arial" w:cs="Arial"/>
          <w:color w:val="000000"/>
          <w:sz w:val="28"/>
          <w:szCs w:val="18"/>
        </w:rPr>
        <w:t>y </w:t>
      </w:r>
      <w:r w:rsidRPr="00B61392">
        <w:rPr>
          <w:rFonts w:ascii="Arial" w:eastAsia="Times New Roman" w:hAnsi="Arial" w:cs="Arial"/>
          <w:color w:val="000000"/>
          <w:sz w:val="28"/>
          <w:szCs w:val="18"/>
          <w:lang w:val="vi-VN"/>
        </w:rPr>
        <w:t>tế của Bộ Y tế và hệ thống thông tin giám định của Bảo hiểm xã hội Việt Nam để phục vụ quản lý bảo hiểm y tế và giám đ</w:t>
      </w:r>
      <w:r w:rsidRPr="00B61392">
        <w:rPr>
          <w:rFonts w:ascii="Arial" w:eastAsia="Times New Roman" w:hAnsi="Arial" w:cs="Arial"/>
          <w:color w:val="000000"/>
          <w:sz w:val="28"/>
          <w:szCs w:val="18"/>
        </w:rPr>
        <w:t>ị</w:t>
      </w:r>
      <w:r w:rsidRPr="00B61392">
        <w:rPr>
          <w:rFonts w:ascii="Arial" w:eastAsia="Times New Roman" w:hAnsi="Arial" w:cs="Arial"/>
          <w:color w:val="000000"/>
          <w:sz w:val="28"/>
          <w:szCs w:val="18"/>
          <w:lang w:val="vi-VN"/>
        </w:rPr>
        <w:t>nh, thanh toán chi phí khám bệnh,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e) Quy định cụ thể nội dung ứng dụng công nghệ thông tin trong khám chữa, bệnh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g) Quy định lộ trình thực hiện liên thông dữ liệu về kết quả xét nghiệm, chẩn đoán hình ảnh, thông tin điều trị của người bệnh có thẻ bảo hiểm y t</w:t>
      </w:r>
      <w:r w:rsidRPr="00B61392">
        <w:rPr>
          <w:rFonts w:ascii="Arial" w:eastAsia="Times New Roman" w:hAnsi="Arial" w:cs="Arial"/>
          <w:color w:val="000000"/>
          <w:sz w:val="28"/>
          <w:szCs w:val="18"/>
        </w:rPr>
        <w:t>ế</w:t>
      </w:r>
      <w:r w:rsidRPr="00B61392">
        <w:rPr>
          <w:rFonts w:ascii="Arial" w:eastAsia="Times New Roman" w:hAnsi="Arial" w:cs="Arial"/>
          <w:color w:val="000000"/>
          <w:sz w:val="28"/>
          <w:szCs w:val="18"/>
          <w:lang w:val="vi-VN"/>
        </w:rPr>
        <w:t>;</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h) Chủ trì, phối hợp Bộ Tài chính, Bảo hiểm xã hội Việt Nam xây dựng báo cáo Chính phủ trình Quốc hội về tình hình thực hiện chế độ, chính sách bảo hiểm y tế, trong đó có tình h</w:t>
      </w:r>
      <w:r w:rsidRPr="00B61392">
        <w:rPr>
          <w:rFonts w:ascii="Arial" w:eastAsia="Times New Roman" w:hAnsi="Arial" w:cs="Arial"/>
          <w:color w:val="000000"/>
          <w:sz w:val="28"/>
          <w:szCs w:val="18"/>
        </w:rPr>
        <w:t>ì</w:t>
      </w:r>
      <w:r w:rsidRPr="00B61392">
        <w:rPr>
          <w:rFonts w:ascii="Arial" w:eastAsia="Times New Roman" w:hAnsi="Arial" w:cs="Arial"/>
          <w:color w:val="000000"/>
          <w:sz w:val="28"/>
          <w:szCs w:val="18"/>
          <w:lang w:val="vi-VN"/>
        </w:rPr>
        <w:t>nh quản lý và sử dụng quỹ bảo hiểm y tế đột xuất, định kỳ hoặc hằng năm.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2. Bộ Tài chính có trách nhiệm: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Cân đối, bố trí ngân sách trung ương hỗ trợ cho các địa phương chưa tự cân đối được ngân sách để bảo đảm nguồn thực hiện chính sách bảo hiểm y tế theo quy định của pháp luật về ngân sách nhà nước;</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Báo cáo Chính phủ tình hình quản lý, sử dụng quỹ bảo hiểm y tế định kỳ hàng năm hoặc đột xuất theo yêu cầu của Chính phủ.</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Báo cáo về t</w:t>
      </w:r>
      <w:r w:rsidRPr="00B61392">
        <w:rPr>
          <w:rFonts w:ascii="Arial" w:eastAsia="Times New Roman" w:hAnsi="Arial" w:cs="Arial"/>
          <w:color w:val="000000"/>
          <w:sz w:val="28"/>
          <w:szCs w:val="18"/>
        </w:rPr>
        <w:t>ì</w:t>
      </w:r>
      <w:r w:rsidRPr="00B61392">
        <w:rPr>
          <w:rFonts w:ascii="Arial" w:eastAsia="Times New Roman" w:hAnsi="Arial" w:cs="Arial"/>
          <w:color w:val="000000"/>
          <w:sz w:val="28"/>
          <w:szCs w:val="18"/>
          <w:lang w:val="vi-VN"/>
        </w:rPr>
        <w:t>nh hình quản lý và sử dụng quỹ bảo hiểm y tế hằng năm và gửi Bộ Y tế để tổng hợp theo quy định tại điểm h khoản 1 Điều này;</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93" w:name="khoan_3_42"/>
      <w:r w:rsidRPr="00B61392">
        <w:rPr>
          <w:rFonts w:ascii="Arial" w:eastAsia="Times New Roman" w:hAnsi="Arial" w:cs="Arial"/>
          <w:color w:val="000000"/>
          <w:sz w:val="28"/>
          <w:szCs w:val="18"/>
          <w:shd w:val="clear" w:color="auto" w:fill="FFFF96"/>
          <w:lang w:val="vi-VN"/>
        </w:rPr>
        <w:t>3. Bộ Quốc phòng, Bộ Công an có trách nhiệm hướng dẫn thực hiện bảo hiểm y tế đối với các đối tượng thuộc phạm vi quản lý của Bộ Quốc phòng, Bộ Công an theo quy định tại khoản 1 Điều 1; khoản 13 và 15 Điều 3; khoản 3 Điều 4 và Điều 6 Nghị định này.</w:t>
      </w:r>
      <w:bookmarkEnd w:id="93"/>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4. Bộ Lao động - Thương binh và X</w:t>
      </w:r>
      <w:r w:rsidRPr="00B61392">
        <w:rPr>
          <w:rFonts w:ascii="Arial" w:eastAsia="Times New Roman" w:hAnsi="Arial" w:cs="Arial"/>
          <w:color w:val="000000"/>
          <w:sz w:val="28"/>
          <w:szCs w:val="18"/>
        </w:rPr>
        <w:t>ã </w:t>
      </w:r>
      <w:r w:rsidRPr="00B61392">
        <w:rPr>
          <w:rFonts w:ascii="Arial" w:eastAsia="Times New Roman" w:hAnsi="Arial" w:cs="Arial"/>
          <w:color w:val="000000"/>
          <w:sz w:val="28"/>
          <w:szCs w:val="18"/>
          <w:lang w:val="vi-VN"/>
        </w:rPr>
        <w:t>hội có trách nhiệm: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Nghiên cứu, xây dựng tiêu chí xác định hộ gia đình làm nông nghiệp, lâm nghiệp, ngư nghiệp và diêm nghiệp có mức sống trung bình phù hợp với tình hình kinh tế - xã hội từng thời kỳ, trình Thủ tướng Chính phủ ban hành;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94" w:name="diem_b_4_42"/>
      <w:r w:rsidRPr="00B61392">
        <w:rPr>
          <w:rFonts w:ascii="Arial" w:eastAsia="Times New Roman" w:hAnsi="Arial" w:cs="Arial"/>
          <w:color w:val="000000"/>
          <w:sz w:val="28"/>
          <w:szCs w:val="18"/>
          <w:shd w:val="clear" w:color="auto" w:fill="FFFF96"/>
          <w:lang w:val="vi-VN"/>
        </w:rPr>
        <w:t>b) Hướng dẫn lập danh sách đối tượng quy định tại các khoản 3, 5, điểm a khoản 9, 11, 12, 16 và 17 Điều 3, các khoản 1, 2 và 4 Điều 4 Nghị định này.</w:t>
      </w:r>
      <w:bookmarkEnd w:id="94"/>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5. Bảo hiểm xã hội Việt Nam: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a) Chỉ đạo cơ quan bảo hiểm xã hội các cấp ký hợp đồng với các cơ sở khám bệnh, chữa bệnh có đủ điều kiện theo quy định tại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b) Chỉ đạo bảo hiểm xã hội các tỉnh, thành phố chủ trì phối hợp với Sở Y tế, Sở Tài chính và các cơ sở khám bệnh, chữa bệnh bảo hiểm y tế trên địa bàn, địa bàn giáp ranh và các cơ quan liên quan giải quyết theo thẩm quyền hoặc kiến nghị cấp có thẩm quyền xem xét, xử lý kịp thời các vướng m</w:t>
      </w:r>
      <w:r w:rsidRPr="00B61392">
        <w:rPr>
          <w:rFonts w:ascii="Arial" w:eastAsia="Times New Roman" w:hAnsi="Arial" w:cs="Arial"/>
          <w:color w:val="000000"/>
          <w:sz w:val="28"/>
          <w:szCs w:val="18"/>
        </w:rPr>
        <w:t>ắ</w:t>
      </w:r>
      <w:r w:rsidRPr="00B61392">
        <w:rPr>
          <w:rFonts w:ascii="Arial" w:eastAsia="Times New Roman" w:hAnsi="Arial" w:cs="Arial"/>
          <w:color w:val="000000"/>
          <w:sz w:val="28"/>
          <w:szCs w:val="18"/>
          <w:lang w:val="vi-VN"/>
        </w:rPr>
        <w:t>c phát sinh;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 Chỉ đạo bảo hiểm xã hội các cấp cung cấp biểu mẫu, hướng dẫn cho </w:t>
      </w:r>
      <w:r w:rsidRPr="00B61392">
        <w:rPr>
          <w:rFonts w:ascii="Arial" w:eastAsia="Times New Roman" w:hAnsi="Arial" w:cs="Arial"/>
          <w:color w:val="000000"/>
          <w:sz w:val="28"/>
          <w:szCs w:val="18"/>
        </w:rPr>
        <w:t>Ủy </w:t>
      </w:r>
      <w:r w:rsidRPr="00B61392">
        <w:rPr>
          <w:rFonts w:ascii="Arial" w:eastAsia="Times New Roman" w:hAnsi="Arial" w:cs="Arial"/>
          <w:color w:val="000000"/>
          <w:sz w:val="28"/>
          <w:szCs w:val="18"/>
          <w:lang w:val="vi-VN"/>
        </w:rPr>
        <w:t>ban nhân dân cấp xã trong việc lập danh sách, quản lý danh sách tham gia bảo hiểm y tế theo hộ gia đình;</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lastRenderedPageBreak/>
        <w:t>d) Hoàn thiện hệ thống công nghệ thông tin đáp ứng việc tiếp nhận, giám định và phản hồi kịp thời cho cơ sở khám bệnh, chữa bệnh về dữ liệu khám b</w:t>
      </w:r>
      <w:r w:rsidRPr="00B61392">
        <w:rPr>
          <w:rFonts w:ascii="Arial" w:eastAsia="Times New Roman" w:hAnsi="Arial" w:cs="Arial"/>
          <w:color w:val="000000"/>
          <w:sz w:val="28"/>
          <w:szCs w:val="18"/>
        </w:rPr>
        <w:t>ệ</w:t>
      </w:r>
      <w:r w:rsidRPr="00B61392">
        <w:rPr>
          <w:rFonts w:ascii="Arial" w:eastAsia="Times New Roman" w:hAnsi="Arial" w:cs="Arial"/>
          <w:color w:val="000000"/>
          <w:sz w:val="28"/>
          <w:szCs w:val="18"/>
          <w:lang w:val="vi-VN"/>
        </w:rPr>
        <w:t>nh, ch</w:t>
      </w:r>
      <w:r w:rsidRPr="00B61392">
        <w:rPr>
          <w:rFonts w:ascii="Arial" w:eastAsia="Times New Roman" w:hAnsi="Arial" w:cs="Arial"/>
          <w:color w:val="000000"/>
          <w:sz w:val="28"/>
          <w:szCs w:val="18"/>
        </w:rPr>
        <w:t>ữ</w:t>
      </w:r>
      <w:r w:rsidRPr="00B61392">
        <w:rPr>
          <w:rFonts w:ascii="Arial" w:eastAsia="Times New Roman" w:hAnsi="Arial" w:cs="Arial"/>
          <w:color w:val="000000"/>
          <w:sz w:val="28"/>
          <w:szCs w:val="18"/>
          <w:lang w:val="vi-VN"/>
        </w:rPr>
        <w:t>a bệnh bảo hiểm y tế; đảm bảo chính xác, an toàn, bảo mật thông tin và quyền lợi của các bên liên quan;</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đ) Tổng hợp, báo cáo định kỳ, hằng năm hoặc báo cáo đột xuất theo yêu cầu của cơ quan quản lý nhà nước về t</w:t>
      </w:r>
      <w:r w:rsidRPr="00B61392">
        <w:rPr>
          <w:rFonts w:ascii="Arial" w:eastAsia="Times New Roman" w:hAnsi="Arial" w:cs="Arial"/>
          <w:color w:val="000000"/>
          <w:sz w:val="28"/>
          <w:szCs w:val="18"/>
        </w:rPr>
        <w:t>ì</w:t>
      </w:r>
      <w:r w:rsidRPr="00B61392">
        <w:rPr>
          <w:rFonts w:ascii="Arial" w:eastAsia="Times New Roman" w:hAnsi="Arial" w:cs="Arial"/>
          <w:color w:val="000000"/>
          <w:sz w:val="28"/>
          <w:szCs w:val="18"/>
          <w:lang w:val="vi-VN"/>
        </w:rPr>
        <w:t>nh hình thực hiện chế độ, chính sách bảo hiểm y tế; t</w:t>
      </w:r>
      <w:r w:rsidRPr="00B61392">
        <w:rPr>
          <w:rFonts w:ascii="Arial" w:eastAsia="Times New Roman" w:hAnsi="Arial" w:cs="Arial"/>
          <w:color w:val="000000"/>
          <w:sz w:val="28"/>
          <w:szCs w:val="18"/>
        </w:rPr>
        <w:t>ì</w:t>
      </w:r>
      <w:r w:rsidRPr="00B61392">
        <w:rPr>
          <w:rFonts w:ascii="Arial" w:eastAsia="Times New Roman" w:hAnsi="Arial" w:cs="Arial"/>
          <w:color w:val="000000"/>
          <w:sz w:val="28"/>
          <w:szCs w:val="18"/>
          <w:lang w:val="vi-VN"/>
        </w:rPr>
        <w:t>nh hình thu, chi, quản lý và sử dụng quỹ bảo hi</w:t>
      </w:r>
      <w:r w:rsidRPr="00B61392">
        <w:rPr>
          <w:rFonts w:ascii="Arial" w:eastAsia="Times New Roman" w:hAnsi="Arial" w:cs="Arial"/>
          <w:color w:val="000000"/>
          <w:sz w:val="28"/>
          <w:szCs w:val="18"/>
        </w:rPr>
        <w:t>ể</w:t>
      </w:r>
      <w:r w:rsidRPr="00B61392">
        <w:rPr>
          <w:rFonts w:ascii="Arial" w:eastAsia="Times New Roman" w:hAnsi="Arial" w:cs="Arial"/>
          <w:color w:val="000000"/>
          <w:sz w:val="28"/>
          <w:szCs w:val="18"/>
          <w:lang w:val="vi-VN"/>
        </w:rPr>
        <w:t>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và gửi Bộ Y tế, Bộ Tài chính để tổng hợp theo quy định tại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e) Quy định thẩm quyền ký hợp đồng khám bệnh, chữa bệnh bảo hiểm y tế của cơ quan bảo hiểm xã hội với cơ sở khám bệnh, chữa bệnh bảo đảm ph</w:t>
      </w:r>
      <w:r w:rsidRPr="00B61392">
        <w:rPr>
          <w:rFonts w:ascii="Arial" w:eastAsia="Times New Roman" w:hAnsi="Arial" w:cs="Arial"/>
          <w:color w:val="000000"/>
          <w:sz w:val="28"/>
          <w:szCs w:val="18"/>
        </w:rPr>
        <w:t>ù</w:t>
      </w:r>
      <w:r w:rsidRPr="00B61392">
        <w:rPr>
          <w:rFonts w:ascii="Arial" w:eastAsia="Times New Roman" w:hAnsi="Arial" w:cs="Arial"/>
          <w:color w:val="000000"/>
          <w:sz w:val="28"/>
          <w:szCs w:val="18"/>
          <w:lang w:val="vi-VN"/>
        </w:rPr>
        <w:t> h</w:t>
      </w:r>
      <w:r w:rsidRPr="00B61392">
        <w:rPr>
          <w:rFonts w:ascii="Arial" w:eastAsia="Times New Roman" w:hAnsi="Arial" w:cs="Arial"/>
          <w:color w:val="000000"/>
          <w:sz w:val="28"/>
          <w:szCs w:val="18"/>
        </w:rPr>
        <w:t>ợ</w:t>
      </w:r>
      <w:r w:rsidRPr="00B61392">
        <w:rPr>
          <w:rFonts w:ascii="Arial" w:eastAsia="Times New Roman" w:hAnsi="Arial" w:cs="Arial"/>
          <w:color w:val="000000"/>
          <w:sz w:val="28"/>
          <w:szCs w:val="18"/>
          <w:lang w:val="vi-VN"/>
        </w:rPr>
        <w:t>p chức n</w:t>
      </w:r>
      <w:r w:rsidRPr="00B61392">
        <w:rPr>
          <w:rFonts w:ascii="Arial" w:eastAsia="Times New Roman" w:hAnsi="Arial" w:cs="Arial"/>
          <w:color w:val="000000"/>
          <w:sz w:val="28"/>
          <w:szCs w:val="18"/>
        </w:rPr>
        <w:t>ă</w:t>
      </w:r>
      <w:r w:rsidRPr="00B61392">
        <w:rPr>
          <w:rFonts w:ascii="Arial" w:eastAsia="Times New Roman" w:hAnsi="Arial" w:cs="Arial"/>
          <w:color w:val="000000"/>
          <w:sz w:val="28"/>
          <w:szCs w:val="18"/>
          <w:lang w:val="vi-VN"/>
        </w:rPr>
        <w:t>ng, nhiệm vụ, quyền hạn và cơ cấu tổ chức của Bảo hiểm Xã hội Việt Nam;</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g) Chậm nhất đến ngày 01 tháng 01 năm 2020, cơ quan bảo hiểm xã hội phải thực hiện phát hành thẻ bảo hiểm y tế điện tử cho người tham gia bảo hiểm y tế.</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6. Ủy ban nhân dân tỉnh, thành phố trực thuộc trung ương có trách nhiệm trình Hội đồng nhân dân cùng cấp bảo đảm kinh phí đóng bảo hiểm y t</w:t>
      </w:r>
      <w:r w:rsidRPr="00B61392">
        <w:rPr>
          <w:rFonts w:ascii="Arial" w:eastAsia="Times New Roman" w:hAnsi="Arial" w:cs="Arial"/>
          <w:color w:val="000000"/>
          <w:sz w:val="28"/>
          <w:szCs w:val="18"/>
        </w:rPr>
        <w:t>ế </w:t>
      </w:r>
      <w:r w:rsidRPr="00B61392">
        <w:rPr>
          <w:rFonts w:ascii="Arial" w:eastAsia="Times New Roman" w:hAnsi="Arial" w:cs="Arial"/>
          <w:color w:val="000000"/>
          <w:sz w:val="28"/>
          <w:szCs w:val="18"/>
          <w:lang w:val="vi-VN"/>
        </w:rPr>
        <w:t>cho các đối tượng được ngân sách nhà nước đóng, hỗ trợ đóng bảo hiểm y tế theo quy định hiện hành.</w:t>
      </w:r>
    </w:p>
    <w:p w:rsidR="00617267" w:rsidRPr="00B61392" w:rsidRDefault="00617267" w:rsidP="00617267">
      <w:pPr>
        <w:shd w:val="clear" w:color="auto" w:fill="FFFFFF"/>
        <w:spacing w:after="0" w:line="234" w:lineRule="atLeast"/>
        <w:rPr>
          <w:rFonts w:ascii="Arial" w:eastAsia="Times New Roman" w:hAnsi="Arial" w:cs="Arial"/>
          <w:color w:val="000000"/>
          <w:sz w:val="28"/>
          <w:szCs w:val="18"/>
        </w:rPr>
      </w:pPr>
      <w:bookmarkStart w:id="95" w:name="dieu_43"/>
      <w:r w:rsidRPr="00B61392">
        <w:rPr>
          <w:rFonts w:ascii="Arial" w:eastAsia="Times New Roman" w:hAnsi="Arial" w:cs="Arial"/>
          <w:b/>
          <w:bCs/>
          <w:color w:val="000000"/>
          <w:sz w:val="28"/>
          <w:szCs w:val="18"/>
          <w:lang w:val="vi-VN"/>
        </w:rPr>
        <w:t>Điều 43. Trách nhiệm thi hành</w:t>
      </w:r>
      <w:bookmarkEnd w:id="95"/>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17267" w:rsidRPr="00B61392" w:rsidTr="00617267">
        <w:trPr>
          <w:tblCellSpacing w:w="0" w:type="dxa"/>
        </w:trPr>
        <w:tc>
          <w:tcPr>
            <w:tcW w:w="480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rPr>
                <w:rFonts w:ascii="Arial" w:eastAsia="Times New Roman" w:hAnsi="Arial" w:cs="Arial"/>
                <w:color w:val="000000"/>
                <w:sz w:val="28"/>
                <w:szCs w:val="18"/>
              </w:rPr>
            </w:pPr>
            <w:r w:rsidRPr="00B61392">
              <w:rPr>
                <w:rFonts w:ascii="Arial" w:eastAsia="Times New Roman" w:hAnsi="Arial" w:cs="Arial"/>
                <w:b/>
                <w:bCs/>
                <w:i/>
                <w:iCs/>
                <w:color w:val="000000"/>
                <w:sz w:val="28"/>
                <w:szCs w:val="18"/>
              </w:rPr>
              <w:br/>
            </w:r>
            <w:r w:rsidRPr="00B61392">
              <w:rPr>
                <w:rFonts w:ascii="Arial" w:eastAsia="Times New Roman" w:hAnsi="Arial" w:cs="Arial"/>
                <w:b/>
                <w:bCs/>
                <w:i/>
                <w:iCs/>
                <w:color w:val="000000"/>
                <w:sz w:val="28"/>
                <w:szCs w:val="18"/>
                <w:lang w:val="vi-VN"/>
              </w:rPr>
              <w:t>Nơi nhận:</w:t>
            </w:r>
            <w:r w:rsidRPr="00B61392">
              <w:rPr>
                <w:rFonts w:ascii="Arial" w:eastAsia="Times New Roman" w:hAnsi="Arial" w:cs="Arial"/>
                <w:b/>
                <w:bCs/>
                <w:i/>
                <w:iCs/>
                <w:color w:val="000000"/>
                <w:sz w:val="28"/>
                <w:szCs w:val="18"/>
                <w:lang w:val="vi-VN"/>
              </w:rPr>
              <w:br/>
            </w:r>
            <w:r w:rsidRPr="00B61392">
              <w:rPr>
                <w:rFonts w:ascii="Arial" w:eastAsia="Times New Roman" w:hAnsi="Arial" w:cs="Arial"/>
                <w:color w:val="000000"/>
                <w:sz w:val="24"/>
                <w:szCs w:val="16"/>
                <w:lang w:val="vi-VN"/>
              </w:rPr>
              <w:t>- Ban Bí thư Trung ương Đảng;</w:t>
            </w:r>
            <w:r w:rsidRPr="00B61392">
              <w:rPr>
                <w:rFonts w:ascii="Arial" w:eastAsia="Times New Roman" w:hAnsi="Arial" w:cs="Arial"/>
                <w:color w:val="000000"/>
                <w:sz w:val="24"/>
                <w:szCs w:val="16"/>
                <w:lang w:val="vi-VN"/>
              </w:rPr>
              <w:br/>
              <w:t>- Thủ tướng, các Phó Thủ tướng Chính phủ;</w:t>
            </w:r>
            <w:r w:rsidRPr="00B61392">
              <w:rPr>
                <w:rFonts w:ascii="Arial" w:eastAsia="Times New Roman" w:hAnsi="Arial" w:cs="Arial"/>
                <w:color w:val="000000"/>
                <w:sz w:val="24"/>
                <w:szCs w:val="16"/>
                <w:lang w:val="vi-VN"/>
              </w:rPr>
              <w:br/>
              <w:t>- Các Bộ, cơ quan ngang Bộ, cơ quan thuộc Chính phủ;</w:t>
            </w:r>
            <w:r w:rsidRPr="00B61392">
              <w:rPr>
                <w:rFonts w:ascii="Arial" w:eastAsia="Times New Roman" w:hAnsi="Arial" w:cs="Arial"/>
                <w:color w:val="000000"/>
                <w:sz w:val="24"/>
                <w:szCs w:val="16"/>
                <w:lang w:val="vi-VN"/>
              </w:rPr>
              <w:br/>
              <w:t>- HĐND, UBND các tỉnh, thành phố trực thuộc Trung ương.</w:t>
            </w:r>
            <w:r w:rsidRPr="00B61392">
              <w:rPr>
                <w:rFonts w:ascii="Arial" w:eastAsia="Times New Roman" w:hAnsi="Arial" w:cs="Arial"/>
                <w:color w:val="000000"/>
                <w:sz w:val="24"/>
                <w:szCs w:val="16"/>
                <w:lang w:val="vi-VN"/>
              </w:rPr>
              <w:br/>
              <w:t>- Văn phòng Trung ương và các Ban của Đảng;</w:t>
            </w:r>
            <w:r w:rsidRPr="00B61392">
              <w:rPr>
                <w:rFonts w:ascii="Arial" w:eastAsia="Times New Roman" w:hAnsi="Arial" w:cs="Arial"/>
                <w:color w:val="000000"/>
                <w:sz w:val="24"/>
                <w:szCs w:val="16"/>
              </w:rPr>
              <w:br/>
            </w:r>
            <w:r w:rsidRPr="00B61392">
              <w:rPr>
                <w:rFonts w:ascii="Arial" w:eastAsia="Times New Roman" w:hAnsi="Arial" w:cs="Arial"/>
                <w:color w:val="000000"/>
                <w:sz w:val="24"/>
                <w:szCs w:val="16"/>
                <w:lang w:val="vi-VN"/>
              </w:rPr>
              <w:t>- Văn phòng Tổng Bí thư;</w:t>
            </w:r>
            <w:r w:rsidRPr="00B61392">
              <w:rPr>
                <w:rFonts w:ascii="Arial" w:eastAsia="Times New Roman" w:hAnsi="Arial" w:cs="Arial"/>
                <w:color w:val="000000"/>
                <w:sz w:val="24"/>
                <w:szCs w:val="16"/>
                <w:lang w:val="vi-VN"/>
              </w:rPr>
              <w:br/>
              <w:t>- Văn phòng Chủ tịch nước;</w:t>
            </w:r>
            <w:r w:rsidRPr="00B61392">
              <w:rPr>
                <w:rFonts w:ascii="Arial" w:eastAsia="Times New Roman" w:hAnsi="Arial" w:cs="Arial"/>
                <w:color w:val="000000"/>
                <w:sz w:val="24"/>
                <w:szCs w:val="16"/>
                <w:lang w:val="vi-VN"/>
              </w:rPr>
              <w:br/>
              <w:t>- Hội đ</w:t>
            </w:r>
            <w:r w:rsidRPr="00B61392">
              <w:rPr>
                <w:rFonts w:ascii="Arial" w:eastAsia="Times New Roman" w:hAnsi="Arial" w:cs="Arial"/>
                <w:color w:val="000000"/>
                <w:sz w:val="24"/>
                <w:szCs w:val="16"/>
              </w:rPr>
              <w:t>ồ</w:t>
            </w:r>
            <w:r w:rsidRPr="00B61392">
              <w:rPr>
                <w:rFonts w:ascii="Arial" w:eastAsia="Times New Roman" w:hAnsi="Arial" w:cs="Arial"/>
                <w:color w:val="000000"/>
                <w:sz w:val="24"/>
                <w:szCs w:val="16"/>
                <w:lang w:val="vi-VN"/>
              </w:rPr>
              <w:t>ng Dân tộc và các Ủy ban của Quốc hội;</w:t>
            </w:r>
            <w:r w:rsidRPr="00B61392">
              <w:rPr>
                <w:rFonts w:ascii="Arial" w:eastAsia="Times New Roman" w:hAnsi="Arial" w:cs="Arial"/>
                <w:color w:val="000000"/>
                <w:sz w:val="24"/>
                <w:szCs w:val="16"/>
                <w:lang w:val="vi-VN"/>
              </w:rPr>
              <w:br/>
              <w:t>- Văn phòng Quốc hội;</w:t>
            </w:r>
            <w:r w:rsidRPr="00B61392">
              <w:rPr>
                <w:rFonts w:ascii="Arial" w:eastAsia="Times New Roman" w:hAnsi="Arial" w:cs="Arial"/>
                <w:color w:val="000000"/>
                <w:sz w:val="24"/>
                <w:szCs w:val="16"/>
                <w:lang w:val="vi-VN"/>
              </w:rPr>
              <w:br/>
              <w:t>- Tòa án nhân dân tối cao;</w:t>
            </w:r>
            <w:r w:rsidRPr="00B61392">
              <w:rPr>
                <w:rFonts w:ascii="Arial" w:eastAsia="Times New Roman" w:hAnsi="Arial" w:cs="Arial"/>
                <w:color w:val="000000"/>
                <w:sz w:val="24"/>
                <w:szCs w:val="16"/>
                <w:lang w:val="vi-VN"/>
              </w:rPr>
              <w:br/>
            </w:r>
            <w:r w:rsidRPr="00B61392">
              <w:rPr>
                <w:rFonts w:ascii="Arial" w:eastAsia="Times New Roman" w:hAnsi="Arial" w:cs="Arial"/>
                <w:color w:val="000000"/>
                <w:sz w:val="24"/>
                <w:szCs w:val="16"/>
                <w:lang w:val="vi-VN"/>
              </w:rPr>
              <w:lastRenderedPageBreak/>
              <w:t>- Viện Kiểm sát nhân dân tối cao;</w:t>
            </w:r>
            <w:r w:rsidRPr="00B61392">
              <w:rPr>
                <w:rFonts w:ascii="Arial" w:eastAsia="Times New Roman" w:hAnsi="Arial" w:cs="Arial"/>
                <w:color w:val="000000"/>
                <w:sz w:val="24"/>
                <w:szCs w:val="16"/>
                <w:lang w:val="vi-VN"/>
              </w:rPr>
              <w:br/>
              <w:t>- Ủy ban Giám sát tài chính Quốc gia;</w:t>
            </w:r>
            <w:r w:rsidRPr="00B61392">
              <w:rPr>
                <w:rFonts w:ascii="Arial" w:eastAsia="Times New Roman" w:hAnsi="Arial" w:cs="Arial"/>
                <w:color w:val="000000"/>
                <w:sz w:val="24"/>
                <w:szCs w:val="16"/>
                <w:lang w:val="vi-VN"/>
              </w:rPr>
              <w:br/>
              <w:t>- Kiểm toán Nhà nước;</w:t>
            </w:r>
            <w:r w:rsidRPr="00B61392">
              <w:rPr>
                <w:rFonts w:ascii="Arial" w:eastAsia="Times New Roman" w:hAnsi="Arial" w:cs="Arial"/>
                <w:color w:val="000000"/>
                <w:sz w:val="24"/>
                <w:szCs w:val="16"/>
                <w:lang w:val="vi-VN"/>
              </w:rPr>
              <w:br/>
              <w:t>- Ngân hàng Chính sách Xã hội;</w:t>
            </w:r>
            <w:r w:rsidRPr="00B61392">
              <w:rPr>
                <w:rFonts w:ascii="Arial" w:eastAsia="Times New Roman" w:hAnsi="Arial" w:cs="Arial"/>
                <w:color w:val="000000"/>
                <w:sz w:val="24"/>
                <w:szCs w:val="16"/>
                <w:lang w:val="vi-VN"/>
              </w:rPr>
              <w:br/>
              <w:t>- Ngân hàng Phát triển Việt Nam;</w:t>
            </w:r>
            <w:r w:rsidRPr="00B61392">
              <w:rPr>
                <w:rFonts w:ascii="Arial" w:eastAsia="Times New Roman" w:hAnsi="Arial" w:cs="Arial"/>
                <w:color w:val="000000"/>
                <w:sz w:val="24"/>
                <w:szCs w:val="16"/>
                <w:lang w:val="vi-VN"/>
              </w:rPr>
              <w:br/>
              <w:t>- Ủy ban Trung ương Mặt trận Tổ quốc Việt Nam;</w:t>
            </w:r>
            <w:r w:rsidRPr="00B61392">
              <w:rPr>
                <w:rFonts w:ascii="Arial" w:eastAsia="Times New Roman" w:hAnsi="Arial" w:cs="Arial"/>
                <w:color w:val="000000"/>
                <w:sz w:val="24"/>
                <w:szCs w:val="16"/>
                <w:lang w:val="vi-VN"/>
              </w:rPr>
              <w:br/>
              <w:t>- Cơ quan Trung ương của các đoàn thể;</w:t>
            </w:r>
            <w:r w:rsidRPr="00B61392">
              <w:rPr>
                <w:rFonts w:ascii="Arial" w:eastAsia="Times New Roman" w:hAnsi="Arial" w:cs="Arial"/>
                <w:color w:val="000000"/>
                <w:sz w:val="24"/>
                <w:szCs w:val="16"/>
                <w:lang w:val="vi-VN"/>
              </w:rPr>
              <w:br/>
              <w:t>- VPCP: BTCN, các PCN, Trợ lý TTg, TGĐ </w:t>
            </w:r>
            <w:r w:rsidRPr="00B61392">
              <w:rPr>
                <w:rFonts w:ascii="Arial" w:eastAsia="Times New Roman" w:hAnsi="Arial" w:cs="Arial"/>
                <w:color w:val="000000"/>
                <w:sz w:val="24"/>
                <w:szCs w:val="16"/>
              </w:rPr>
              <w:t>C</w:t>
            </w:r>
            <w:r w:rsidRPr="00B61392">
              <w:rPr>
                <w:rFonts w:ascii="Arial" w:eastAsia="Times New Roman" w:hAnsi="Arial" w:cs="Arial"/>
                <w:color w:val="000000"/>
                <w:sz w:val="24"/>
                <w:szCs w:val="16"/>
                <w:lang w:val="vi-VN"/>
              </w:rPr>
              <w:t>ổng TTĐT</w:t>
            </w:r>
            <w:r w:rsidRPr="00B61392">
              <w:rPr>
                <w:rFonts w:ascii="Arial" w:eastAsia="Times New Roman" w:hAnsi="Arial" w:cs="Arial"/>
                <w:color w:val="000000"/>
                <w:sz w:val="24"/>
                <w:szCs w:val="16"/>
              </w:rPr>
              <w:t>,</w:t>
            </w:r>
            <w:r w:rsidRPr="00B61392">
              <w:rPr>
                <w:rFonts w:ascii="Arial" w:eastAsia="Times New Roman" w:hAnsi="Arial" w:cs="Arial"/>
                <w:color w:val="000000"/>
                <w:sz w:val="24"/>
                <w:szCs w:val="16"/>
              </w:rPr>
              <w:br/>
            </w:r>
            <w:r w:rsidRPr="00B61392">
              <w:rPr>
                <w:rFonts w:ascii="Arial" w:eastAsia="Times New Roman" w:hAnsi="Arial" w:cs="Arial"/>
                <w:color w:val="000000"/>
                <w:sz w:val="24"/>
                <w:szCs w:val="16"/>
                <w:lang w:val="vi-VN"/>
              </w:rPr>
              <w:t>các Vụ, Cục, đơn vị trực thuộc, Công báo;</w:t>
            </w:r>
            <w:r w:rsidRPr="00B61392">
              <w:rPr>
                <w:rFonts w:ascii="Arial" w:eastAsia="Times New Roman" w:hAnsi="Arial" w:cs="Arial"/>
                <w:color w:val="000000"/>
                <w:sz w:val="24"/>
                <w:szCs w:val="16"/>
                <w:lang w:val="vi-VN"/>
              </w:rPr>
              <w:br/>
              <w:t>- Lưu: VT, KGVX (3b).</w:t>
            </w:r>
          </w:p>
        </w:tc>
        <w:tc>
          <w:tcPr>
            <w:tcW w:w="4048" w:type="dxa"/>
            <w:shd w:val="clear" w:color="auto" w:fill="FFFFFF"/>
            <w:tcMar>
              <w:top w:w="0" w:type="dxa"/>
              <w:left w:w="108" w:type="dxa"/>
              <w:bottom w:w="0" w:type="dxa"/>
              <w:right w:w="108" w:type="dxa"/>
            </w:tcMar>
            <w:hideMark/>
          </w:tcPr>
          <w:p w:rsidR="00617267" w:rsidRPr="00B61392" w:rsidRDefault="00617267" w:rsidP="00617267">
            <w:pPr>
              <w:spacing w:before="120" w:after="120" w:line="234" w:lineRule="atLeast"/>
              <w:jc w:val="center"/>
              <w:rPr>
                <w:rFonts w:ascii="Arial" w:eastAsia="Times New Roman" w:hAnsi="Arial" w:cs="Arial"/>
                <w:color w:val="000000"/>
                <w:sz w:val="28"/>
                <w:szCs w:val="18"/>
              </w:rPr>
            </w:pPr>
            <w:r w:rsidRPr="00B61392">
              <w:rPr>
                <w:rFonts w:ascii="Arial" w:eastAsia="Times New Roman" w:hAnsi="Arial" w:cs="Arial"/>
                <w:b/>
                <w:bCs/>
                <w:color w:val="000000"/>
                <w:sz w:val="28"/>
                <w:szCs w:val="18"/>
                <w:lang w:val="vi-VN"/>
              </w:rPr>
              <w:lastRenderedPageBreak/>
              <w:t>TM. CHÍNH PHỦ</w:t>
            </w:r>
            <w:r w:rsidRPr="00B61392">
              <w:rPr>
                <w:rFonts w:ascii="Arial" w:eastAsia="Times New Roman" w:hAnsi="Arial" w:cs="Arial"/>
                <w:b/>
                <w:bCs/>
                <w:color w:val="000000"/>
                <w:sz w:val="28"/>
                <w:szCs w:val="18"/>
              </w:rPr>
              <w:br/>
              <w:t>THỦ </w:t>
            </w:r>
            <w:r w:rsidRPr="00B61392">
              <w:rPr>
                <w:rFonts w:ascii="Arial" w:eastAsia="Times New Roman" w:hAnsi="Arial" w:cs="Arial"/>
                <w:b/>
                <w:bCs/>
                <w:color w:val="000000"/>
                <w:sz w:val="28"/>
                <w:szCs w:val="18"/>
                <w:lang w:val="vi-VN"/>
              </w:rPr>
              <w:t>TƯỚNG</w:t>
            </w:r>
            <w:r w:rsidRPr="00B61392">
              <w:rPr>
                <w:rFonts w:ascii="Arial" w:eastAsia="Times New Roman" w:hAnsi="Arial" w:cs="Arial"/>
                <w:b/>
                <w:bCs/>
                <w:color w:val="000000"/>
                <w:sz w:val="28"/>
                <w:szCs w:val="18"/>
              </w:rPr>
              <w:br/>
            </w:r>
            <w:r w:rsidRPr="00B61392">
              <w:rPr>
                <w:rFonts w:ascii="Arial" w:eastAsia="Times New Roman" w:hAnsi="Arial" w:cs="Arial"/>
                <w:b/>
                <w:bCs/>
                <w:color w:val="000000"/>
                <w:sz w:val="28"/>
                <w:szCs w:val="18"/>
              </w:rPr>
              <w:br/>
            </w:r>
            <w:r w:rsidRPr="00B61392">
              <w:rPr>
                <w:rFonts w:ascii="Arial" w:eastAsia="Times New Roman" w:hAnsi="Arial" w:cs="Arial"/>
                <w:b/>
                <w:bCs/>
                <w:color w:val="000000"/>
                <w:sz w:val="28"/>
                <w:szCs w:val="18"/>
              </w:rPr>
              <w:br/>
            </w:r>
            <w:r w:rsidRPr="00B61392">
              <w:rPr>
                <w:rFonts w:ascii="Arial" w:eastAsia="Times New Roman" w:hAnsi="Arial" w:cs="Arial"/>
                <w:b/>
                <w:bCs/>
                <w:color w:val="000000"/>
                <w:sz w:val="28"/>
                <w:szCs w:val="18"/>
              </w:rPr>
              <w:br/>
            </w:r>
            <w:r w:rsidRPr="00B61392">
              <w:rPr>
                <w:rFonts w:ascii="Arial" w:eastAsia="Times New Roman" w:hAnsi="Arial" w:cs="Arial"/>
                <w:b/>
                <w:bCs/>
                <w:color w:val="000000"/>
                <w:sz w:val="28"/>
                <w:szCs w:val="18"/>
              </w:rPr>
              <w:br/>
            </w:r>
            <w:r w:rsidRPr="00B61392">
              <w:rPr>
                <w:rFonts w:ascii="Arial" w:eastAsia="Times New Roman" w:hAnsi="Arial" w:cs="Arial"/>
                <w:b/>
                <w:bCs/>
                <w:color w:val="000000"/>
                <w:sz w:val="28"/>
                <w:szCs w:val="18"/>
                <w:lang w:val="vi-VN"/>
              </w:rPr>
              <w:t>Nguyễn Xuân Phúc</w:t>
            </w:r>
          </w:p>
        </w:tc>
      </w:tr>
    </w:tbl>
    <w:p w:rsidR="00617267" w:rsidRPr="00B61392" w:rsidRDefault="00617267" w:rsidP="00617267">
      <w:pPr>
        <w:shd w:val="clear" w:color="auto" w:fill="FFFFFF"/>
        <w:spacing w:before="120" w:after="120" w:line="234" w:lineRule="atLeast"/>
        <w:rPr>
          <w:rFonts w:ascii="Arial" w:eastAsia="Times New Roman" w:hAnsi="Arial" w:cs="Arial"/>
          <w:color w:val="000000"/>
          <w:sz w:val="28"/>
          <w:szCs w:val="18"/>
        </w:rPr>
      </w:pPr>
      <w:r w:rsidRPr="00B61392">
        <w:rPr>
          <w:rFonts w:ascii="Arial" w:eastAsia="Times New Roman" w:hAnsi="Arial" w:cs="Arial"/>
          <w:color w:val="000000"/>
          <w:sz w:val="28"/>
          <w:szCs w:val="18"/>
        </w:rPr>
        <w:lastRenderedPageBreak/>
        <w:t> </w:t>
      </w:r>
    </w:p>
    <w:sectPr w:rsidR="00617267" w:rsidRPr="00B61392" w:rsidSect="00BF208D">
      <w:pgSz w:w="12240" w:h="15840" w:code="1"/>
      <w:pgMar w:top="1008" w:right="720" w:bottom="1008" w:left="1701"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67"/>
    <w:rsid w:val="0048127C"/>
    <w:rsid w:val="00617267"/>
    <w:rsid w:val="00B61392"/>
    <w:rsid w:val="00BF208D"/>
    <w:rsid w:val="00C667F0"/>
    <w:rsid w:val="00E17D57"/>
    <w:rsid w:val="00F9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BE622-8E26-4C3F-8FC5-8BB8FAB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72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7267"/>
    <w:rPr>
      <w:color w:val="0000FF"/>
      <w:u w:val="single"/>
    </w:rPr>
  </w:style>
  <w:style w:type="character" w:styleId="FollowedHyperlink">
    <w:name w:val="FollowedHyperlink"/>
    <w:basedOn w:val="DefaultParagraphFont"/>
    <w:uiPriority w:val="99"/>
    <w:semiHidden/>
    <w:unhideWhenUsed/>
    <w:rsid w:val="0061726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9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142-2008-qd-ttg-thuc-hien-che-do-quan-nhan-tham-gia-chong-my-cuu-nuoc-duoi-20-nam-cong-tac-trong-quan-doi-da-phuc-vien-xuat-ngu-80704.aspx" TargetMode="External"/><Relationship Id="rId13" Type="http://schemas.openxmlformats.org/officeDocument/2006/relationships/hyperlink" Target="https://thuvienphapluat.vn/van-ban/van-hoa-xa-hoi/nghi-dinh-112-2017-nd-cp-che-do-chinh-sach-doi-voi-thanh-nien-xung-phong-co-so-o-mien-nam-363805.aspx" TargetMode="External"/><Relationship Id="rId18" Type="http://schemas.openxmlformats.org/officeDocument/2006/relationships/hyperlink" Target="https://thuvienphapluat.vn/van-ban/bao-hiem/thong-tu-lien-tich-41-2014-ttlt-byt-btc-huong-dan-thuc-hien-bao-hiem-y-te-261252.aspx"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huvienphapluat.vn/van-ban/lao-dong-tien-luong/quyet-dinh-188-2007-qd-ttg-che-do-doi-tuong-truc-tiep-tham-gia-khang-chien-chong-my-cuu-nuoc-chua-duoc-huong-chinh-sach-sua-doi-290-2005-qd-ttg-59628.aspx" TargetMode="External"/><Relationship Id="rId12" Type="http://schemas.openxmlformats.org/officeDocument/2006/relationships/hyperlink" Target="https://thuvienphapluat.vn/van-ban/van-hoa-xa-hoi/quyet-dinh-40-2011-qd-ttg-che-do-thanh-nien-xung-phong-127049.aspx" TargetMode="External"/><Relationship Id="rId17" Type="http://schemas.openxmlformats.org/officeDocument/2006/relationships/hyperlink" Target="https://thuvienphapluat.vn/van-ban/bao-hiem/nghi-dinh-105-2014-nd-cp-huong-dan-luat-bao-hiem-y-te-258232.aspx" TargetMode="External"/><Relationship Id="rId2" Type="http://schemas.openxmlformats.org/officeDocument/2006/relationships/settings" Target="settings.xml"/><Relationship Id="rId16" Type="http://schemas.openxmlformats.org/officeDocument/2006/relationships/hyperlink" Target="https://thuvienphapluat.vn/van-ban/bao-hiem/nghi-dinh-105-2014-nd-cp-huong-dan-luat-bao-hiem-y-te-258232.asp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huvienphapluat.vn/van-ban/tai-chinh-nha-nuoc/quyet-dinh-62-2011-qd-ttg-che-do-chinh-sach-doi-tuong-tham-gia-131649.aspx" TargetMode="External"/><Relationship Id="rId11" Type="http://schemas.openxmlformats.org/officeDocument/2006/relationships/hyperlink" Target="https://thuvienphapluat.vn/van-ban/bao-hiem/quyet-dinh-170-2008-qd-ttg-che-do-bao-hiem-y-te-va-tro-cap-mai-tang-thanh-nien-xung-phong-thoi-ky-khang-chien-chong-phap-82986.aspx" TargetMode="External"/><Relationship Id="rId5" Type="http://schemas.openxmlformats.org/officeDocument/2006/relationships/hyperlink" Target="https://thuvienphapluat.vn/van-ban/tai-chinh-nha-nuoc/quyet-dinh-62-2011-qd-ttg-che-do-chinh-sach-doi-tuong-tham-gia-131649.aspx" TargetMode="External"/><Relationship Id="rId15" Type="http://schemas.openxmlformats.org/officeDocument/2006/relationships/hyperlink" Target="https://thuvienphapluat.vn/van-ban/van-hoa-xa-hoi/quyet-dinh-59-2015-qd-ttg-chuan-ngheo-tiep-can-da-chieu-ap-dung-2016-2020-296044.aspx" TargetMode="External"/><Relationship Id="rId10" Type="http://schemas.openxmlformats.org/officeDocument/2006/relationships/hyperlink" Target="https://thuvienphapluat.vn/van-ban/lao-dong-tien-luong/quyet-dinh-53-2010-qd-ttg-che-do-can-bo-chien-si-cong-an-110702.aspx" TargetMode="External"/><Relationship Id="rId19" Type="http://schemas.openxmlformats.org/officeDocument/2006/relationships/hyperlink" Target="https://thuvienphapluat.vn/van-ban/bao-hiem/thong-tu-lien-tich-16-2015-ttlt-byt-btc-sua-doi-thong-tu-lien-tich-41-2014-ttlt-byt-btc-282788.aspx" TargetMode="External"/><Relationship Id="rId4" Type="http://schemas.openxmlformats.org/officeDocument/2006/relationships/hyperlink" Target="https://thuvienphapluat.vn/van-ban/bo-may-hanh-chinh/nghi-dinh-150-2006-nd-cp-huong-dan-phap-lenh-cuu-chien-binh-15970.aspx" TargetMode="External"/><Relationship Id="rId9" Type="http://schemas.openxmlformats.org/officeDocument/2006/relationships/hyperlink" Target="https://thuvienphapluat.vn/van-ban/tai-chinh-nha-nuoc/quyet-dinh-62-2011-qd-ttg-che-do-chinh-sach-doi-tuong-tham-gia-131649.aspx" TargetMode="External"/><Relationship Id="rId14" Type="http://schemas.openxmlformats.org/officeDocument/2006/relationships/hyperlink" Target="https://thuvienphapluat.vn/van-ban/tai-chinh-nha-nuoc/quyet-dinh-49-2015-qd-ttg-che-do-chinh-sach-dan-cong-hoa-tuyen-tham-gia-chien-tranh-bao-ve-to-quoc-29304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38</Pages>
  <Words>13446</Words>
  <Characters>76647</Characters>
  <Application>Microsoft Office Word</Application>
  <DocSecurity>0</DocSecurity>
  <Lines>638</Lines>
  <Paragraphs>179</Paragraphs>
  <ScaleCrop>false</ScaleCrop>
  <Company/>
  <LinksUpToDate>false</LinksUpToDate>
  <CharactersWithSpaces>89914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2021-05-10T09:04:00Z</dcterms:created>
  <dcterms:modified xsi:type="dcterms:W3CDTF">2021-05-10T09:06:00Z</dcterms:modified>
</cp:coreProperties>
</file>